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29210" w14:textId="405D5F94" w:rsidR="000E4821" w:rsidRPr="00A37E13" w:rsidRDefault="000E4821" w:rsidP="000E4821">
      <w:pPr>
        <w:pStyle w:val="CRCoverPage"/>
        <w:tabs>
          <w:tab w:val="right" w:pos="9639"/>
          <w:tab w:val="right" w:pos="13323"/>
        </w:tabs>
        <w:spacing w:after="0"/>
        <w:rPr>
          <w:rFonts w:cs="Arial"/>
          <w:b/>
          <w:sz w:val="24"/>
          <w:szCs w:val="24"/>
        </w:rPr>
      </w:pPr>
      <w:r w:rsidRPr="00133CAF">
        <w:rPr>
          <w:rFonts w:cs="Arial"/>
          <w:b/>
          <w:sz w:val="24"/>
          <w:szCs w:val="24"/>
        </w:rPr>
        <w:t>3GPP TSG-RAN</w:t>
      </w:r>
      <w:r w:rsidRPr="000B67FE">
        <w:rPr>
          <w:rFonts w:cs="Arial"/>
          <w:b/>
          <w:sz w:val="24"/>
          <w:szCs w:val="24"/>
        </w:rPr>
        <w:t xml:space="preserve"> WG</w:t>
      </w:r>
      <w:r>
        <w:rPr>
          <w:rFonts w:cs="Arial"/>
          <w:b/>
          <w:sz w:val="24"/>
          <w:szCs w:val="24"/>
        </w:rPr>
        <w:t>1 e-Meeting #104-bis</w:t>
      </w:r>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Pr>
          <w:rFonts w:cs="Arial"/>
          <w:b/>
          <w:sz w:val="24"/>
          <w:szCs w:val="24"/>
        </w:rPr>
        <w:t>21</w:t>
      </w:r>
      <w:r>
        <w:rPr>
          <w:rFonts w:cs="Arial"/>
          <w:b/>
          <w:sz w:val="24"/>
          <w:szCs w:val="24"/>
        </w:rPr>
        <w:t>03656</w:t>
      </w:r>
    </w:p>
    <w:p w14:paraId="2E5A28AF" w14:textId="77777777" w:rsidR="000E4821" w:rsidRPr="009146A1" w:rsidRDefault="000E4821" w:rsidP="000E4821">
      <w:pPr>
        <w:pStyle w:val="CRCoverPage"/>
        <w:tabs>
          <w:tab w:val="right" w:pos="9639"/>
        </w:tabs>
        <w:spacing w:after="0"/>
        <w:rPr>
          <w:rFonts w:cs="Arial"/>
          <w:b/>
          <w:sz w:val="24"/>
        </w:rPr>
      </w:pPr>
      <w:r>
        <w:rPr>
          <w:rFonts w:cs="Arial"/>
          <w:b/>
          <w:sz w:val="24"/>
        </w:rPr>
        <w:t>April</w:t>
      </w:r>
      <w:r w:rsidRPr="00A37E13">
        <w:rPr>
          <w:rFonts w:cs="Arial"/>
          <w:b/>
          <w:sz w:val="24"/>
        </w:rPr>
        <w:t xml:space="preserve"> </w:t>
      </w:r>
      <w:r>
        <w:rPr>
          <w:rFonts w:cs="Arial"/>
          <w:b/>
          <w:sz w:val="24"/>
        </w:rPr>
        <w:t>12</w:t>
      </w:r>
      <w:r w:rsidRPr="00615D5A">
        <w:rPr>
          <w:rFonts w:cs="Arial"/>
          <w:b/>
          <w:sz w:val="24"/>
          <w:vertAlign w:val="superscript"/>
        </w:rPr>
        <w:t>th</w:t>
      </w:r>
      <w:r>
        <w:rPr>
          <w:rFonts w:cs="Arial"/>
          <w:b/>
          <w:sz w:val="24"/>
        </w:rPr>
        <w:t xml:space="preserve"> – April 20</w:t>
      </w:r>
      <w:r w:rsidRPr="00A37E13">
        <w:rPr>
          <w:rFonts w:cs="Arial"/>
          <w:b/>
          <w:sz w:val="24"/>
          <w:vertAlign w:val="superscript"/>
        </w:rPr>
        <w:t>th</w:t>
      </w:r>
      <w:r w:rsidRPr="00A37E13">
        <w:rPr>
          <w:rFonts w:cs="Arial"/>
          <w:b/>
          <w:sz w:val="24"/>
        </w:rPr>
        <w:t>, 20</w:t>
      </w:r>
      <w:r>
        <w:rPr>
          <w:rFonts w:cs="Arial"/>
          <w:b/>
          <w:sz w:val="24"/>
        </w:rPr>
        <w:t>21</w:t>
      </w:r>
    </w:p>
    <w:p w14:paraId="5C18CCD1" w14:textId="77777777" w:rsidR="00084DEC" w:rsidRPr="00A37E13" w:rsidRDefault="00084DEC" w:rsidP="00A37E13">
      <w:pPr>
        <w:pStyle w:val="TdocHeader2"/>
        <w:tabs>
          <w:tab w:val="clear" w:pos="1701"/>
          <w:tab w:val="left" w:pos="2127"/>
        </w:tabs>
        <w:spacing w:before="240"/>
        <w:rPr>
          <w:rFonts w:cs="Arial"/>
          <w:b w:val="0"/>
          <w:sz w:val="24"/>
          <w:szCs w:val="24"/>
        </w:rPr>
      </w:pPr>
    </w:p>
    <w:p w14:paraId="3E765A59" w14:textId="77777777" w:rsidR="00AD255B" w:rsidRPr="00A37E13" w:rsidRDefault="00AD255B" w:rsidP="000C035C">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bookmarkStart w:id="0" w:name="_GoBack"/>
      <w:r w:rsidR="000C035C">
        <w:rPr>
          <w:rFonts w:cs="Arial"/>
          <w:b w:val="0"/>
          <w:sz w:val="24"/>
          <w:szCs w:val="24"/>
        </w:rPr>
        <w:t>Discussion on Timing Relationship Enhancement</w:t>
      </w:r>
      <w:r w:rsidR="00EE0461">
        <w:rPr>
          <w:rFonts w:cs="Arial"/>
          <w:b w:val="0"/>
          <w:sz w:val="24"/>
          <w:szCs w:val="24"/>
        </w:rPr>
        <w:t>s</w:t>
      </w:r>
      <w:r w:rsidR="000C035C">
        <w:rPr>
          <w:rFonts w:cs="Arial"/>
          <w:b w:val="0"/>
          <w:sz w:val="24"/>
          <w:szCs w:val="24"/>
        </w:rPr>
        <w:t xml:space="preserve"> for NTN</w:t>
      </w:r>
      <w:bookmarkEnd w:id="0"/>
    </w:p>
    <w:p w14:paraId="5D74DBCD" w14:textId="77777777" w:rsidR="00675FE6" w:rsidRPr="00803965" w:rsidRDefault="00675FE6" w:rsidP="00AD255B">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00692429" w:rsidRPr="00A37E13">
        <w:rPr>
          <w:rFonts w:cs="Arial"/>
          <w:b w:val="0"/>
          <w:sz w:val="24"/>
          <w:szCs w:val="24"/>
        </w:rPr>
        <w:t>Fr</w:t>
      </w:r>
      <w:r w:rsidR="00692429" w:rsidRPr="00803965">
        <w:rPr>
          <w:rFonts w:cs="Arial"/>
          <w:b w:val="0"/>
          <w:sz w:val="24"/>
          <w:szCs w:val="24"/>
        </w:rPr>
        <w:t>aunhofer IIS, Fraunhofer HHI</w:t>
      </w:r>
    </w:p>
    <w:p w14:paraId="67212EA6" w14:textId="77777777" w:rsidR="00AD255B" w:rsidRDefault="00AD255B" w:rsidP="00AD255B">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C75D73">
        <w:rPr>
          <w:rFonts w:cs="Arial"/>
          <w:b w:val="0"/>
          <w:sz w:val="24"/>
          <w:szCs w:val="24"/>
        </w:rPr>
        <w:t>8.4.1</w:t>
      </w:r>
      <w:r w:rsidR="000B536F">
        <w:rPr>
          <w:rFonts w:cs="Arial"/>
          <w:b w:val="0"/>
          <w:sz w:val="24"/>
          <w:szCs w:val="24"/>
        </w:rPr>
        <w:t xml:space="preserve"> </w:t>
      </w:r>
      <w:r w:rsidR="00C75D73" w:rsidRPr="00C75D73">
        <w:rPr>
          <w:rFonts w:cs="Arial"/>
          <w:b w:val="0"/>
          <w:sz w:val="24"/>
          <w:szCs w:val="24"/>
        </w:rPr>
        <w:t>Timing relationship enhancements</w:t>
      </w:r>
    </w:p>
    <w:p w14:paraId="7F0774B6" w14:textId="77777777" w:rsidR="00FB2F25" w:rsidRPr="007746E8" w:rsidRDefault="00FB2F25" w:rsidP="00AD255B">
      <w:pPr>
        <w:pStyle w:val="TdocHeader2"/>
        <w:tabs>
          <w:tab w:val="clear" w:pos="1701"/>
          <w:tab w:val="left" w:pos="2127"/>
        </w:tabs>
        <w:spacing w:before="240"/>
        <w:rPr>
          <w:rFonts w:cs="Arial"/>
          <w:sz w:val="24"/>
          <w:szCs w:val="24"/>
        </w:rPr>
      </w:pPr>
      <w:r w:rsidRPr="009D36EB">
        <w:rPr>
          <w:rFonts w:cs="Arial"/>
          <w:sz w:val="24"/>
          <w:szCs w:val="24"/>
        </w:rPr>
        <w:t>TDoc Type:</w:t>
      </w:r>
      <w:r>
        <w:rPr>
          <w:rFonts w:cs="Arial"/>
          <w:b w:val="0"/>
          <w:sz w:val="24"/>
          <w:szCs w:val="24"/>
        </w:rPr>
        <w:tab/>
        <w:t>Discussion</w:t>
      </w:r>
    </w:p>
    <w:p w14:paraId="5C156539" w14:textId="77777777" w:rsidR="00675FE6" w:rsidRPr="007746E8" w:rsidRDefault="00675FE6" w:rsidP="00AD255B">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sidR="000B536F">
        <w:rPr>
          <w:rFonts w:cs="Arial"/>
          <w:b w:val="0"/>
          <w:sz w:val="24"/>
          <w:szCs w:val="24"/>
        </w:rPr>
        <w:t>D</w:t>
      </w:r>
      <w:r w:rsidR="00FB2F25">
        <w:rPr>
          <w:rFonts w:cs="Arial"/>
          <w:b w:val="0"/>
          <w:sz w:val="24"/>
          <w:szCs w:val="24"/>
        </w:rPr>
        <w:t>ecision</w:t>
      </w:r>
    </w:p>
    <w:p w14:paraId="3BD92655" w14:textId="77777777" w:rsidR="006A1A84" w:rsidRPr="006F083D" w:rsidRDefault="009E06B7" w:rsidP="006A1A84">
      <w:pPr>
        <w:pStyle w:val="Heading1"/>
        <w:textAlignment w:val="auto"/>
      </w:pPr>
      <w:r w:rsidRPr="006F083D">
        <w:t>Introduction</w:t>
      </w:r>
    </w:p>
    <w:p w14:paraId="14A05091" w14:textId="069D1EB2" w:rsidR="00450F0E" w:rsidRDefault="002B6038" w:rsidP="008F4925">
      <w:pPr>
        <w:spacing w:after="0" w:line="240" w:lineRule="auto"/>
        <w:rPr>
          <w:lang w:val="en-GB"/>
        </w:rPr>
      </w:pPr>
      <w:r>
        <w:rPr>
          <w:lang w:val="en-GB"/>
        </w:rPr>
        <w:t>In RAN1#104</w:t>
      </w:r>
      <w:r w:rsidR="00B53852">
        <w:rPr>
          <w:lang w:val="en-GB"/>
        </w:rPr>
        <w:t xml:space="preserve">-e, several agreements </w:t>
      </w:r>
      <w:r w:rsidR="00E6770A">
        <w:rPr>
          <w:lang w:val="en-GB"/>
        </w:rPr>
        <w:t xml:space="preserve">were </w:t>
      </w:r>
      <w:r w:rsidR="00B53852">
        <w:rPr>
          <w:lang w:val="en-GB"/>
        </w:rPr>
        <w:t xml:space="preserve">achieved regarding the agenda item (AI) 8.4.1, </w:t>
      </w:r>
      <w:r w:rsidR="00260482">
        <w:rPr>
          <w:lang w:val="en-GB"/>
        </w:rPr>
        <w:t xml:space="preserve">timing relationship enhancement. </w:t>
      </w:r>
      <w:r w:rsidR="00E6770A">
        <w:rPr>
          <w:lang w:val="en-GB"/>
        </w:rPr>
        <w:t>The s</w:t>
      </w:r>
      <w:r w:rsidR="00260482">
        <w:rPr>
          <w:lang w:val="en-GB"/>
        </w:rPr>
        <w:t>ummary of the achieved agreements</w:t>
      </w:r>
      <w:r w:rsidR="008F4925">
        <w:rPr>
          <w:lang w:val="en-GB"/>
        </w:rPr>
        <w:t xml:space="preserve"> and FL recommendations</w:t>
      </w:r>
      <w:r w:rsidR="00260482">
        <w:rPr>
          <w:lang w:val="en-GB"/>
        </w:rPr>
        <w:t xml:space="preserve"> </w:t>
      </w:r>
      <w:r w:rsidR="008F4925">
        <w:rPr>
          <w:lang w:val="en-GB"/>
        </w:rPr>
        <w:t>are</w:t>
      </w:r>
      <w:r w:rsidR="00E6770A">
        <w:rPr>
          <w:lang w:val="en-GB"/>
        </w:rPr>
        <w:t xml:space="preserve"> </w:t>
      </w:r>
      <w:r w:rsidR="00260482">
        <w:rPr>
          <w:lang w:val="en-GB"/>
        </w:rPr>
        <w:t>listed below:</w:t>
      </w:r>
    </w:p>
    <w:p w14:paraId="653F7B4D" w14:textId="77777777" w:rsidR="00450F0E" w:rsidRDefault="00450F0E">
      <w:pPr>
        <w:spacing w:after="0" w:line="240" w:lineRule="auto"/>
        <w:rPr>
          <w:lang w:val="en-GB"/>
        </w:rPr>
      </w:pPr>
    </w:p>
    <w:p w14:paraId="4F6A34C1" w14:textId="77777777" w:rsidR="002E7B7F" w:rsidRPr="00260482" w:rsidRDefault="00450F0E" w:rsidP="00260482">
      <w:pPr>
        <w:spacing w:after="0" w:line="240" w:lineRule="auto"/>
        <w:rPr>
          <w:lang w:val="en-GB"/>
        </w:rPr>
      </w:pPr>
      <w:r w:rsidRPr="00382EB7">
        <w:rPr>
          <w:b/>
          <w:noProof/>
        </w:rPr>
        <mc:AlternateContent>
          <mc:Choice Requires="wps">
            <w:drawing>
              <wp:inline distT="0" distB="0" distL="0" distR="0" wp14:anchorId="69D74FF7" wp14:editId="54ACBAF3">
                <wp:extent cx="5932627" cy="4274680"/>
                <wp:effectExtent l="0" t="0" r="11430"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4274680"/>
                        </a:xfrm>
                        <a:prstGeom prst="rect">
                          <a:avLst/>
                        </a:prstGeom>
                        <a:solidFill>
                          <a:srgbClr val="FFFFFF"/>
                        </a:solidFill>
                        <a:ln w="9525">
                          <a:solidFill>
                            <a:srgbClr val="000000"/>
                          </a:solidFill>
                          <a:miter lim="800000"/>
                          <a:headEnd/>
                          <a:tailEnd/>
                        </a:ln>
                      </wps:spPr>
                      <wps:txbx>
                        <w:txbxContent>
                          <w:p w14:paraId="069590C7" w14:textId="77777777" w:rsidR="007B0616" w:rsidRDefault="007B0616" w:rsidP="007B0616">
                            <w:pPr>
                              <w:rPr>
                                <w:lang w:eastAsia="x-none"/>
                              </w:rPr>
                            </w:pPr>
                            <w:r w:rsidRPr="00FF1959">
                              <w:rPr>
                                <w:highlight w:val="green"/>
                                <w:lang w:eastAsia="x-none"/>
                              </w:rPr>
                              <w:t>Agreement:</w:t>
                            </w:r>
                          </w:p>
                          <w:p w14:paraId="149C3588" w14:textId="33D4D253" w:rsidR="007B0616" w:rsidRPr="00FF1959" w:rsidRDefault="007B0616" w:rsidP="007B0616">
                            <w:pPr>
                              <w:rPr>
                                <w:lang w:eastAsia="x-none"/>
                              </w:rPr>
                            </w:pPr>
                            <w:r w:rsidRPr="00FF1959">
                              <w:rPr>
                                <w:lang w:eastAsia="x-none"/>
                              </w:rPr>
                              <w:t>Confirm the following working assumption</w:t>
                            </w:r>
                            <w:r>
                              <w:rPr>
                                <w:lang w:eastAsia="x-none"/>
                              </w:rPr>
                              <w:t>:</w:t>
                            </w:r>
                          </w:p>
                          <w:p w14:paraId="7007E1B2" w14:textId="6C1704E6" w:rsidR="007B0616" w:rsidRPr="007B0616" w:rsidRDefault="007B0616" w:rsidP="007B0616">
                            <w:pPr>
                              <w:rPr>
                                <w:lang w:eastAsia="x-none"/>
                              </w:rPr>
                            </w:pPr>
                            <w:r w:rsidRPr="00FF1959">
                              <w:rPr>
                                <w:lang w:eastAsia="x-none"/>
                              </w:rPr>
                              <w:t>K_offset can be applied to indicate the first transmission opportunity of PUSCH in Configured Grant Type 2 in the same way as K_offset is applied to the transmission timing of DCI scheduled PUSCH.</w:t>
                            </w:r>
                          </w:p>
                          <w:p w14:paraId="796A6584" w14:textId="77777777" w:rsidR="007B0616" w:rsidRDefault="007B0616" w:rsidP="007B0616">
                            <w:pPr>
                              <w:rPr>
                                <w:lang w:eastAsia="x-none"/>
                              </w:rPr>
                            </w:pPr>
                            <w:r w:rsidRPr="00FF1959">
                              <w:rPr>
                                <w:highlight w:val="green"/>
                                <w:lang w:eastAsia="x-none"/>
                              </w:rPr>
                              <w:t>Agreement:</w:t>
                            </w:r>
                          </w:p>
                          <w:p w14:paraId="113B7478" w14:textId="36E950D9" w:rsidR="007B0616" w:rsidRDefault="007B0616" w:rsidP="007B0616">
                            <w:pPr>
                              <w:rPr>
                                <w:lang w:eastAsia="x-none"/>
                              </w:rPr>
                            </w:pPr>
                            <w:r>
                              <w:rPr>
                                <w:lang w:eastAsia="x-none"/>
                              </w:rPr>
                              <w:t xml:space="preserve">Update of </w:t>
                            </w:r>
                            <w:r w:rsidRPr="00FF1959">
                              <w:rPr>
                                <w:lang w:eastAsia="x-none"/>
                              </w:rPr>
                              <w:t>K_offset after initial access</w:t>
                            </w:r>
                            <w:r>
                              <w:rPr>
                                <w:lang w:eastAsia="x-none"/>
                              </w:rPr>
                              <w:t xml:space="preserve"> is supported</w:t>
                            </w:r>
                          </w:p>
                          <w:p w14:paraId="30EFDAF1" w14:textId="77777777" w:rsidR="007B0616" w:rsidRDefault="007B0616" w:rsidP="007B0616">
                            <w:pPr>
                              <w:rPr>
                                <w:lang w:eastAsia="x-none"/>
                              </w:rPr>
                            </w:pPr>
                            <w:r w:rsidRPr="00685301">
                              <w:rPr>
                                <w:highlight w:val="green"/>
                                <w:lang w:eastAsia="x-none"/>
                              </w:rPr>
                              <w:t>Agreement:</w:t>
                            </w:r>
                          </w:p>
                          <w:p w14:paraId="7CAF14A2" w14:textId="77777777" w:rsidR="007B0616" w:rsidRDefault="007B0616" w:rsidP="007B0616">
                            <w:pPr>
                              <w:rPr>
                                <w:lang w:eastAsia="x-none"/>
                              </w:rPr>
                            </w:pPr>
                            <w:r>
                              <w:rPr>
                                <w:lang w:eastAsia="x-none"/>
                              </w:rPr>
                              <w:t xml:space="preserve">For unpaired spectrum, extend the value range of K1 from (0..15) to (0..31) </w:t>
                            </w:r>
                          </w:p>
                          <w:p w14:paraId="10564CC1" w14:textId="4B557395" w:rsidR="007B0616" w:rsidRDefault="007B0616" w:rsidP="007B0616">
                            <w:pPr>
                              <w:rPr>
                                <w:lang w:eastAsia="x-none"/>
                              </w:rPr>
                            </w:pPr>
                            <w:r>
                              <w:rPr>
                                <w:lang w:eastAsia="x-none"/>
                              </w:rPr>
                              <w:t>FFS: Whether there is an impact on the size of the PDSCH-to-HARQ_feedback timing indicator field in DCI.</w:t>
                            </w:r>
                          </w:p>
                          <w:p w14:paraId="59CB4242" w14:textId="77777777" w:rsidR="007B0616" w:rsidRDefault="007B0616" w:rsidP="007B0616">
                            <w:pPr>
                              <w:rPr>
                                <w:lang w:eastAsia="x-none"/>
                              </w:rPr>
                            </w:pPr>
                            <w:r w:rsidRPr="00A55510">
                              <w:rPr>
                                <w:highlight w:val="darkYellow"/>
                                <w:lang w:eastAsia="x-none"/>
                              </w:rPr>
                              <w:t>Working assumption:</w:t>
                            </w:r>
                            <w:r>
                              <w:rPr>
                                <w:lang w:eastAsia="x-none"/>
                              </w:rPr>
                              <w:t xml:space="preserve"> </w:t>
                            </w:r>
                          </w:p>
                          <w:p w14:paraId="1293AF12" w14:textId="0BD762C0" w:rsidR="00694402" w:rsidRDefault="007B0616" w:rsidP="007B0616">
                            <w:pPr>
                              <w:spacing w:after="0" w:line="240" w:lineRule="auto"/>
                              <w:rPr>
                                <w:lang w:eastAsia="x-none"/>
                              </w:rPr>
                            </w:pPr>
                            <w:r>
                              <w:rPr>
                                <w:lang w:eastAsia="x-none"/>
                              </w:rPr>
                              <w:t>Introduce K_offset to enhance the adjustment of uplink transmission timing upon the reception of a corresponding timing advance command</w:t>
                            </w:r>
                          </w:p>
                          <w:p w14:paraId="60F41EEA" w14:textId="77777777" w:rsidR="007B0616" w:rsidRDefault="007B0616" w:rsidP="007B0616">
                            <w:pPr>
                              <w:spacing w:after="0" w:line="240" w:lineRule="auto"/>
                              <w:rPr>
                                <w:rFonts w:asciiTheme="minorBidi" w:eastAsia="Times New Roman" w:hAnsiTheme="minorBidi" w:cstheme="minorBidi"/>
                                <w:lang w:eastAsia="x-none"/>
                              </w:rPr>
                            </w:pPr>
                          </w:p>
                          <w:p w14:paraId="528D3CE8" w14:textId="77777777" w:rsidR="007B0616" w:rsidRDefault="007B0616" w:rsidP="007B0616">
                            <w:pPr>
                              <w:jc w:val="both"/>
                              <w:rPr>
                                <w:rFonts w:ascii="Arial" w:hAnsi="Arial" w:cs="Arial"/>
                                <w:b/>
                                <w:bCs/>
                                <w:highlight w:val="cyan"/>
                                <w:u w:val="single"/>
                              </w:rPr>
                            </w:pPr>
                            <w:r>
                              <w:rPr>
                                <w:rFonts w:ascii="Arial" w:hAnsi="Arial" w:cs="Arial"/>
                                <w:b/>
                                <w:bCs/>
                                <w:highlight w:val="cyan"/>
                                <w:u w:val="single"/>
                              </w:rPr>
                              <w:t>Moderator recommendation on Issue #3:</w:t>
                            </w:r>
                          </w:p>
                          <w:p w14:paraId="0F66767D" w14:textId="77777777" w:rsidR="007B0616" w:rsidRDefault="007B0616" w:rsidP="007B0616">
                            <w:pPr>
                              <w:jc w:val="both"/>
                              <w:rPr>
                                <w:rFonts w:ascii="Arial" w:hAnsi="Arial" w:cs="Arial"/>
                                <w:lang w:eastAsia="ja-JP"/>
                              </w:rPr>
                            </w:pPr>
                            <w:r>
                              <w:rPr>
                                <w:rFonts w:ascii="Arial" w:hAnsi="Arial" w:cs="Arial"/>
                                <w:highlight w:val="cyan"/>
                                <w:lang w:eastAsia="ja-JP"/>
                              </w:rPr>
                              <w:t>Implicit and/or explicit signaling of K_offset in system information can be left as FFS until more design aspects of NTN become clearer.</w:t>
                            </w:r>
                          </w:p>
                          <w:p w14:paraId="65862D6B" w14:textId="77777777" w:rsidR="00B64DDF" w:rsidRPr="009D36EB" w:rsidRDefault="00B64DDF" w:rsidP="00B64DDF">
                            <w:pPr>
                              <w:spacing w:after="0" w:line="240" w:lineRule="auto"/>
                              <w:rPr>
                                <w:rFonts w:asciiTheme="minorBidi" w:eastAsia="Times New Roman" w:hAnsiTheme="minorBidi" w:cstheme="minorBidi"/>
                                <w:lang w:eastAsia="x-none"/>
                              </w:rPr>
                            </w:pPr>
                          </w:p>
                        </w:txbxContent>
                      </wps:txbx>
                      <wps:bodyPr rot="0" vert="horz" wrap="square" lIns="91440" tIns="45720" rIns="91440" bIns="45720" anchor="t" anchorCtr="0">
                        <a:noAutofit/>
                      </wps:bodyPr>
                    </wps:wsp>
                  </a:graphicData>
                </a:graphic>
              </wp:inline>
            </w:drawing>
          </mc:Choice>
          <mc:Fallback>
            <w:pict>
              <v:shapetype w14:anchorId="69D74FF7" id="_x0000_t202" coordsize="21600,21600" o:spt="202" path="m,l,21600r21600,l21600,xe">
                <v:stroke joinstyle="miter"/>
                <v:path gradientshapeok="t" o:connecttype="rect"/>
              </v:shapetype>
              <v:shape id="文本框 2" o:spid="_x0000_s1026" type="#_x0000_t202" style="width:467.15pt;height:33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">
                <v:textbox>
                  <w:txbxContent>
                    <w:p w14:paraId="069590C7" w14:textId="77777777" w:rsidR="007B0616" w:rsidRDefault="007B0616" w:rsidP="007B0616">
                      <w:pPr>
                        <w:rPr>
                          <w:lang w:eastAsia="x-none"/>
                        </w:rPr>
                      </w:pPr>
                      <w:r w:rsidRPr="00FF1959">
                        <w:rPr>
                          <w:highlight w:val="green"/>
                          <w:lang w:eastAsia="x-none"/>
                        </w:rPr>
                        <w:t>Agreement:</w:t>
                      </w:r>
                    </w:p>
                    <w:p w14:paraId="149C3588" w14:textId="33D4D253" w:rsidR="007B0616" w:rsidRPr="00FF1959" w:rsidRDefault="007B0616" w:rsidP="007B0616">
                      <w:pPr>
                        <w:rPr>
                          <w:lang w:eastAsia="x-none"/>
                        </w:rPr>
                      </w:pPr>
                      <w:r w:rsidRPr="00FF1959">
                        <w:rPr>
                          <w:lang w:eastAsia="x-none"/>
                        </w:rPr>
                        <w:t>Confirm the following working assumption</w:t>
                      </w:r>
                      <w:r>
                        <w:rPr>
                          <w:lang w:eastAsia="x-none"/>
                        </w:rPr>
                        <w:t>:</w:t>
                      </w:r>
                    </w:p>
                    <w:p w14:paraId="7007E1B2" w14:textId="6C1704E6" w:rsidR="007B0616" w:rsidRPr="007B0616" w:rsidRDefault="007B0616" w:rsidP="007B0616">
                      <w:pPr>
                        <w:rPr>
                          <w:lang w:eastAsia="x-none"/>
                        </w:rPr>
                      </w:pPr>
                      <w:r w:rsidRPr="00FF1959">
                        <w:rPr>
                          <w:lang w:eastAsia="x-none"/>
                        </w:rPr>
                        <w:t>K_offset can be applied to indicate the first transmission opportunity of PUSCH in Configured Grant Type 2 in the same way as K_offset is applied to the transmission timing of DCI scheduled PUSCH.</w:t>
                      </w:r>
                    </w:p>
                    <w:p w14:paraId="796A6584" w14:textId="77777777" w:rsidR="007B0616" w:rsidRDefault="007B0616" w:rsidP="007B0616">
                      <w:pPr>
                        <w:rPr>
                          <w:lang w:eastAsia="x-none"/>
                        </w:rPr>
                      </w:pPr>
                      <w:r w:rsidRPr="00FF1959">
                        <w:rPr>
                          <w:highlight w:val="green"/>
                          <w:lang w:eastAsia="x-none"/>
                        </w:rPr>
                        <w:t>Agreement:</w:t>
                      </w:r>
                    </w:p>
                    <w:p w14:paraId="113B7478" w14:textId="36E950D9" w:rsidR="007B0616" w:rsidRDefault="007B0616" w:rsidP="007B0616">
                      <w:pPr>
                        <w:rPr>
                          <w:lang w:eastAsia="x-none"/>
                        </w:rPr>
                      </w:pPr>
                      <w:r>
                        <w:rPr>
                          <w:lang w:eastAsia="x-none"/>
                        </w:rPr>
                        <w:t xml:space="preserve">Update of </w:t>
                      </w:r>
                      <w:r w:rsidRPr="00FF1959">
                        <w:rPr>
                          <w:lang w:eastAsia="x-none"/>
                        </w:rPr>
                        <w:t>K_offset after initial access</w:t>
                      </w:r>
                      <w:r>
                        <w:rPr>
                          <w:lang w:eastAsia="x-none"/>
                        </w:rPr>
                        <w:t xml:space="preserve"> is supported</w:t>
                      </w:r>
                    </w:p>
                    <w:p w14:paraId="30EFDAF1" w14:textId="77777777" w:rsidR="007B0616" w:rsidRDefault="007B0616" w:rsidP="007B0616">
                      <w:pPr>
                        <w:rPr>
                          <w:lang w:eastAsia="x-none"/>
                        </w:rPr>
                      </w:pPr>
                      <w:r w:rsidRPr="00685301">
                        <w:rPr>
                          <w:highlight w:val="green"/>
                          <w:lang w:eastAsia="x-none"/>
                        </w:rPr>
                        <w:t>Agreement:</w:t>
                      </w:r>
                    </w:p>
                    <w:p w14:paraId="7CAF14A2" w14:textId="77777777" w:rsidR="007B0616" w:rsidRDefault="007B0616" w:rsidP="007B0616">
                      <w:pPr>
                        <w:rPr>
                          <w:lang w:eastAsia="x-none"/>
                        </w:rPr>
                      </w:pPr>
                      <w:r>
                        <w:rPr>
                          <w:lang w:eastAsia="x-none"/>
                        </w:rPr>
                        <w:t xml:space="preserve">For unpaired spectrum, extend the value range of K1 from (0..15) to (0..31) </w:t>
                      </w:r>
                    </w:p>
                    <w:p w14:paraId="10564CC1" w14:textId="4B557395" w:rsidR="007B0616" w:rsidRDefault="007B0616" w:rsidP="007B0616">
                      <w:pPr>
                        <w:rPr>
                          <w:lang w:eastAsia="x-none"/>
                        </w:rPr>
                      </w:pPr>
                      <w:r>
                        <w:rPr>
                          <w:lang w:eastAsia="x-none"/>
                        </w:rPr>
                        <w:t>FFS: Whether there is an impact on the size of the PDSCH-to-HARQ_feedback timing indicator field in DCI.</w:t>
                      </w:r>
                    </w:p>
                    <w:p w14:paraId="59CB4242" w14:textId="77777777" w:rsidR="007B0616" w:rsidRDefault="007B0616" w:rsidP="007B0616">
                      <w:pPr>
                        <w:rPr>
                          <w:lang w:eastAsia="x-none"/>
                        </w:rPr>
                      </w:pPr>
                      <w:r w:rsidRPr="00A55510">
                        <w:rPr>
                          <w:highlight w:val="darkYellow"/>
                          <w:lang w:eastAsia="x-none"/>
                        </w:rPr>
                        <w:t>Working assumption:</w:t>
                      </w:r>
                      <w:r>
                        <w:rPr>
                          <w:lang w:eastAsia="x-none"/>
                        </w:rPr>
                        <w:t xml:space="preserve"> </w:t>
                      </w:r>
                    </w:p>
                    <w:p w14:paraId="1293AF12" w14:textId="0BD762C0" w:rsidR="00694402" w:rsidRDefault="007B0616" w:rsidP="007B0616">
                      <w:pPr>
                        <w:spacing w:after="0" w:line="240" w:lineRule="auto"/>
                        <w:rPr>
                          <w:lang w:eastAsia="x-none"/>
                        </w:rPr>
                      </w:pPr>
                      <w:r>
                        <w:rPr>
                          <w:lang w:eastAsia="x-none"/>
                        </w:rPr>
                        <w:t>Introduce K_offset to enhance the adjustment of uplink transmission timing upon the reception of a corresponding timing advance command</w:t>
                      </w:r>
                    </w:p>
                    <w:p w14:paraId="60F41EEA" w14:textId="77777777" w:rsidR="007B0616" w:rsidRDefault="007B0616" w:rsidP="007B0616">
                      <w:pPr>
                        <w:spacing w:after="0" w:line="240" w:lineRule="auto"/>
                        <w:rPr>
                          <w:rFonts w:asciiTheme="minorBidi" w:eastAsia="Times New Roman" w:hAnsiTheme="minorBidi" w:cstheme="minorBidi"/>
                          <w:lang w:eastAsia="x-none"/>
                        </w:rPr>
                      </w:pPr>
                    </w:p>
                    <w:p w14:paraId="528D3CE8" w14:textId="77777777" w:rsidR="007B0616" w:rsidRDefault="007B0616" w:rsidP="007B0616">
                      <w:pPr>
                        <w:jc w:val="both"/>
                        <w:rPr>
                          <w:rFonts w:ascii="Arial" w:hAnsi="Arial" w:cs="Arial"/>
                          <w:b/>
                          <w:bCs/>
                          <w:highlight w:val="cyan"/>
                          <w:u w:val="single"/>
                        </w:rPr>
                      </w:pPr>
                      <w:r>
                        <w:rPr>
                          <w:rFonts w:ascii="Arial" w:hAnsi="Arial" w:cs="Arial"/>
                          <w:b/>
                          <w:bCs/>
                          <w:highlight w:val="cyan"/>
                          <w:u w:val="single"/>
                        </w:rPr>
                        <w:t>Moderator recommendation on Issue #3:</w:t>
                      </w:r>
                    </w:p>
                    <w:p w14:paraId="0F66767D" w14:textId="77777777" w:rsidR="007B0616" w:rsidRDefault="007B0616" w:rsidP="007B0616">
                      <w:pPr>
                        <w:jc w:val="both"/>
                        <w:rPr>
                          <w:rFonts w:ascii="Arial" w:hAnsi="Arial" w:cs="Arial"/>
                          <w:lang w:eastAsia="ja-JP"/>
                        </w:rPr>
                      </w:pPr>
                      <w:r>
                        <w:rPr>
                          <w:rFonts w:ascii="Arial" w:hAnsi="Arial" w:cs="Arial"/>
                          <w:highlight w:val="cyan"/>
                          <w:lang w:eastAsia="ja-JP"/>
                        </w:rPr>
                        <w:t>Implicit and/or explicit signaling of K_offset in system information can be left as FFS until more design aspects of NTN become clearer.</w:t>
                      </w:r>
                    </w:p>
                    <w:p w14:paraId="65862D6B" w14:textId="77777777" w:rsidR="00B64DDF" w:rsidRPr="009D36EB" w:rsidRDefault="00B64DDF" w:rsidP="00B64DDF">
                      <w:pPr>
                        <w:spacing w:after="0" w:line="240" w:lineRule="auto"/>
                        <w:rPr>
                          <w:rFonts w:asciiTheme="minorBidi" w:eastAsia="Times New Roman" w:hAnsiTheme="minorBidi" w:cstheme="minorBidi"/>
                          <w:lang w:eastAsia="x-none"/>
                        </w:rPr>
                      </w:pPr>
                    </w:p>
                  </w:txbxContent>
                </v:textbox>
                <w10:anchorlock/>
              </v:shape>
            </w:pict>
          </mc:Fallback>
        </mc:AlternateContent>
      </w:r>
    </w:p>
    <w:p w14:paraId="3876ACA7" w14:textId="77777777" w:rsidR="007C6B1F" w:rsidRDefault="007C6B1F" w:rsidP="007C6B1F">
      <w:pPr>
        <w:pStyle w:val="Heading1"/>
      </w:pPr>
      <w:r>
        <w:t xml:space="preserve">Discussion </w:t>
      </w:r>
    </w:p>
    <w:p w14:paraId="3BCA42A8" w14:textId="1FFBD814" w:rsidR="00260482" w:rsidRDefault="00260482" w:rsidP="00CB41EC">
      <w:pPr>
        <w:rPr>
          <w:lang w:val="en-GB" w:eastAsia="zh-CN"/>
        </w:rPr>
      </w:pPr>
      <w:r>
        <w:rPr>
          <w:lang w:val="en-GB" w:eastAsia="zh-CN"/>
        </w:rPr>
        <w:t xml:space="preserve">One of the main outcomes of the </w:t>
      </w:r>
      <w:r w:rsidR="00CB41EC">
        <w:rPr>
          <w:lang w:val="en-GB" w:eastAsia="zh-CN"/>
        </w:rPr>
        <w:t>RAN1#102-e</w:t>
      </w:r>
      <w:r>
        <w:rPr>
          <w:lang w:val="en-GB" w:eastAsia="zh-CN"/>
        </w:rPr>
        <w:t xml:space="preserve"> meeting was the decision of RAN1 to distinguish between the configuration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in initial access and the potential update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after initial access. Furthermore, it </w:t>
      </w:r>
      <w:r w:rsidR="00E6770A">
        <w:rPr>
          <w:lang w:val="en-GB" w:eastAsia="zh-CN"/>
        </w:rPr>
        <w:t xml:space="preserve">was </w:t>
      </w:r>
      <w:r>
        <w:rPr>
          <w:lang w:val="en-GB" w:eastAsia="zh-CN"/>
        </w:rPr>
        <w:t xml:space="preserve">decided that the information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is conveyed in system information for the initial access. </w:t>
      </w:r>
    </w:p>
    <w:p w14:paraId="596C0584" w14:textId="77777777" w:rsidR="00260482" w:rsidRDefault="00260482" w:rsidP="00260482">
      <w:pPr>
        <w:pStyle w:val="Heading2"/>
        <w:numPr>
          <w:ilvl w:val="1"/>
          <w:numId w:val="1"/>
        </w:numPr>
      </w:pPr>
      <w:r>
        <w:lastRenderedPageBreak/>
        <w:t xml:space="preserve">Initial Access </w:t>
      </w:r>
    </w:p>
    <w:p w14:paraId="201C74AB" w14:textId="4CB19571" w:rsidR="00A0757F" w:rsidRDefault="00441FAF" w:rsidP="00441FAF">
      <w:pPr>
        <w:rPr>
          <w:lang w:val="en-GB" w:eastAsia="zh-CN"/>
        </w:rPr>
      </w:pPr>
      <w:r>
        <w:rPr>
          <w:lang w:val="en-GB" w:eastAsia="zh-CN"/>
        </w:rPr>
        <w:t>It was agreed in RAN1#103-e that at least a cell specific configuration of the</w:t>
      </w:r>
      <w:r w:rsidR="00260482">
        <w:rPr>
          <w:lang w:val="en-GB" w:eastAsia="zh-CN"/>
        </w:rPr>
        <w:t xml:space="preserv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60482">
        <w:rPr>
          <w:lang w:val="en-GB" w:eastAsia="zh-CN"/>
        </w:rPr>
        <w:t xml:space="preserve"> in initial access </w:t>
      </w:r>
      <w:r>
        <w:rPr>
          <w:lang w:val="en-GB" w:eastAsia="zh-CN"/>
        </w:rPr>
        <w:t>should be supported</w:t>
      </w:r>
      <w:r w:rsidR="00260482">
        <w:rPr>
          <w:lang w:val="en-GB" w:eastAsia="zh-CN"/>
        </w:rPr>
        <w:t xml:space="preserve">. However, irrespective of cell specific or beam specific design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60482">
        <w:rPr>
          <w:lang w:val="en-GB" w:eastAsia="zh-CN"/>
        </w:rPr>
        <w:t xml:space="preserve">, due to the reason that the information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60482">
        <w:rPr>
          <w:lang w:val="en-GB" w:eastAsia="zh-CN"/>
        </w:rPr>
        <w:t xml:space="preserve"> is carried in system information, </w:t>
      </w:r>
      <w:r w:rsidR="00084C7C">
        <w:rPr>
          <w:lang w:val="en-GB" w:eastAsia="zh-CN"/>
        </w:rPr>
        <w:t xml:space="preserve">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084C7C">
        <w:rPr>
          <w:lang w:val="en-GB" w:eastAsia="zh-CN"/>
        </w:rPr>
        <w:t xml:space="preserve"> require</w:t>
      </w:r>
      <w:r w:rsidR="00E06786">
        <w:rPr>
          <w:lang w:val="en-GB" w:eastAsia="zh-CN"/>
        </w:rPr>
        <w:t>s</w:t>
      </w:r>
      <w:r w:rsidR="00084C7C">
        <w:rPr>
          <w:lang w:val="en-GB" w:eastAsia="zh-CN"/>
        </w:rPr>
        <w:t xml:space="preserve"> to be the same for</w:t>
      </w:r>
      <w:r w:rsidR="00E06786">
        <w:rPr>
          <w:lang w:val="en-GB" w:eastAsia="zh-CN"/>
        </w:rPr>
        <w:t xml:space="preserve"> </w:t>
      </w:r>
      <w:r w:rsidR="00084C7C">
        <w:rPr>
          <w:lang w:val="en-GB" w:eastAsia="zh-CN"/>
        </w:rPr>
        <w:t>all UEs in the cell or at least</w:t>
      </w:r>
      <w:r w:rsidR="00E06786">
        <w:rPr>
          <w:lang w:val="en-GB" w:eastAsia="zh-CN"/>
        </w:rPr>
        <w:t xml:space="preserve"> in</w:t>
      </w:r>
      <w:r w:rsidR="00084C7C">
        <w:rPr>
          <w:lang w:val="en-GB" w:eastAsia="zh-CN"/>
        </w:rPr>
        <w:t xml:space="preserve"> the beam if cell specific design or beam specific design is adopted, respectively. </w:t>
      </w:r>
    </w:p>
    <w:p w14:paraId="7EB4842E" w14:textId="63026ED7" w:rsidR="00260482" w:rsidRDefault="00E06786" w:rsidP="007819DC">
      <w:pPr>
        <w:spacing w:after="0" w:line="240" w:lineRule="auto"/>
        <w:rPr>
          <w:lang w:val="en-GB" w:eastAsia="zh-CN"/>
        </w:rPr>
      </w:pPr>
      <w:r>
        <w:rPr>
          <w:lang w:val="en-GB" w:eastAsia="zh-CN"/>
        </w:rPr>
        <w:t xml:space="preserve">It is clear that for each individual UE, </w:t>
      </w:r>
      <w:r w:rsidR="00A0757F">
        <w:rPr>
          <w:lang w:val="en-GB" w:eastAsia="zh-CN"/>
        </w:rPr>
        <w:t xml:space="preserve">the corresponding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A0757F">
        <w:rPr>
          <w:lang w:val="en-GB" w:eastAsia="zh-CN"/>
        </w:rPr>
        <w:t xml:space="preserve">, if UE specific signaling was adopted, is </w:t>
      </w:r>
      <w:r w:rsidR="00152DAC">
        <w:rPr>
          <w:lang w:val="en-GB" w:eastAsia="zh-CN"/>
        </w:rPr>
        <w:t xml:space="preserve">closely </w:t>
      </w:r>
      <w:r w:rsidR="00A0757F">
        <w:rPr>
          <w:lang w:val="en-GB" w:eastAsia="zh-CN"/>
        </w:rPr>
        <w:t>related to the value of timing advance (TA) applied by the UE, which in turn depends on the experience</w:t>
      </w:r>
      <w:r w:rsidR="00152DAC">
        <w:rPr>
          <w:lang w:val="en-GB" w:eastAsia="zh-CN"/>
        </w:rPr>
        <w:t>d</w:t>
      </w:r>
      <w:r w:rsidR="00A0757F">
        <w:rPr>
          <w:lang w:val="en-GB" w:eastAsia="zh-CN"/>
        </w:rPr>
        <w:t xml:space="preserve"> round trip delay (RTD)</w:t>
      </w:r>
      <w:r w:rsidR="00F731BC">
        <w:rPr>
          <w:lang w:val="en-GB" w:eastAsia="zh-CN"/>
        </w:rPr>
        <w:t xml:space="preserve"> </w:t>
      </w:r>
      <w:r w:rsidR="00A0757F">
        <w:rPr>
          <w:lang w:val="en-GB" w:eastAsia="zh-CN"/>
        </w:rPr>
        <w:t>of the UE</w:t>
      </w:r>
      <w:r w:rsidR="00F731BC">
        <w:rPr>
          <w:lang w:val="en-GB" w:eastAsia="zh-CN"/>
        </w:rPr>
        <w:t xml:space="preserve"> (</w:t>
      </w:r>
      <w:r w:rsidR="00F731BC">
        <w:rPr>
          <w:lang w:val="en-GB"/>
        </w:rPr>
        <w:t>w</w:t>
      </w:r>
      <w:r w:rsidR="00F731BC">
        <w:t>.r.t the reference point used for the TA calculation</w:t>
      </w:r>
      <w:r w:rsidR="00F731BC">
        <w:rPr>
          <w:lang w:val="en-GB" w:eastAsia="zh-CN"/>
        </w:rPr>
        <w:t>)</w:t>
      </w:r>
      <w:r w:rsidR="00A0757F">
        <w:rPr>
          <w:lang w:val="en-GB" w:eastAsia="zh-CN"/>
        </w:rPr>
        <w:t>. However, since</w:t>
      </w:r>
      <w:r w:rsidR="00152DAC">
        <w:rPr>
          <w:lang w:val="en-GB" w:eastAsia="zh-CN"/>
        </w:rPr>
        <w:t xml:space="preserve"> </w:t>
      </w:r>
      <w:r w:rsidR="001139BF">
        <w:rPr>
          <w:lang w:val="en-GB" w:eastAsia="zh-CN"/>
        </w:rPr>
        <w:t>for</w:t>
      </w:r>
      <w:r w:rsidR="00152DAC">
        <w:rPr>
          <w:lang w:val="en-GB" w:eastAsia="zh-CN"/>
        </w:rPr>
        <w:t xml:space="preserve"> initial access</w:t>
      </w:r>
      <w:r w:rsidR="001139BF">
        <w:rPr>
          <w:lang w:val="en-GB" w:eastAsia="zh-CN"/>
        </w:rPr>
        <w:t>,</w:t>
      </w:r>
      <w:r w:rsidR="00152DAC">
        <w:rPr>
          <w:lang w:val="en-GB" w:eastAsia="zh-CN"/>
        </w:rPr>
        <w:t xml:space="preserve"> as mentioned above</w:t>
      </w:r>
      <w:r w:rsidR="001139BF">
        <w:rPr>
          <w:lang w:val="en-GB" w:eastAsia="zh-CN"/>
        </w:rPr>
        <w:t xml:space="preserve">, 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139BF">
        <w:rPr>
          <w:lang w:val="en-GB" w:eastAsia="zh-CN"/>
        </w:rPr>
        <w:t xml:space="preserve"> must be the same for all UEs, rather conservative approach should be adopted for 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m:t>
        </m:r>
      </m:oMath>
      <w:r w:rsidR="001139BF">
        <w:rPr>
          <w:lang w:val="en-GB" w:eastAsia="zh-CN"/>
        </w:rPr>
        <w:t xml:space="preserve"> In particular, </w:t>
      </w:r>
      <w:r w:rsidR="00C72787">
        <w:rPr>
          <w:lang w:val="en-GB" w:eastAsia="zh-CN"/>
        </w:rPr>
        <w:t xml:space="preserve">the </w:t>
      </w:r>
      <w:r w:rsidR="001139BF">
        <w:rPr>
          <w:lang w:val="en-GB" w:eastAsia="zh-CN"/>
        </w:rPr>
        <w:t xml:space="preserve">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139BF">
        <w:rPr>
          <w:lang w:val="en-GB" w:eastAsia="zh-CN"/>
        </w:rPr>
        <w:t xml:space="preserve"> shall not be smaller than the </w:t>
      </w:r>
      <w:r w:rsidR="00C72787">
        <w:rPr>
          <w:lang w:val="en-GB" w:eastAsia="zh-CN"/>
        </w:rPr>
        <w:t>maximum</w:t>
      </w:r>
      <w:r w:rsidR="001139BF">
        <w:rPr>
          <w:lang w:val="en-GB" w:eastAsia="zh-CN"/>
        </w:rPr>
        <w:t xml:space="preserve"> </w:t>
      </w:r>
      <w:r w:rsidR="00C72787">
        <w:rPr>
          <w:lang w:val="en-GB" w:eastAsia="zh-CN"/>
        </w:rPr>
        <w:t xml:space="preserve">RTD of the cell/beam. </w:t>
      </w:r>
      <w:r w:rsidR="007819DC">
        <w:rPr>
          <w:lang w:val="en-GB" w:eastAsia="zh-CN"/>
        </w:rPr>
        <w:t>Here, we assume the reference point</w:t>
      </w:r>
      <w:r w:rsidR="00186B17">
        <w:rPr>
          <w:lang w:val="en-GB" w:eastAsia="zh-CN"/>
        </w:rPr>
        <w:t xml:space="preserve"> for TA calculation to be</w:t>
      </w:r>
      <w:r w:rsidR="007819DC">
        <w:rPr>
          <w:lang w:val="en-GB" w:eastAsia="zh-CN"/>
        </w:rPr>
        <w:t xml:space="preserve"> </w:t>
      </w:r>
      <w:r w:rsidR="003921F1">
        <w:rPr>
          <w:lang w:val="en-GB" w:eastAsia="zh-CN"/>
        </w:rPr>
        <w:t>at gNB, see Fig. 1.</w:t>
      </w:r>
    </w:p>
    <w:p w14:paraId="6E3FE486" w14:textId="77777777" w:rsidR="00C72787" w:rsidRDefault="00C72787" w:rsidP="00C72787">
      <w:pPr>
        <w:spacing w:after="0" w:line="240" w:lineRule="auto"/>
        <w:rPr>
          <w:lang w:val="en-GB" w:eastAsia="zh-CN"/>
        </w:rPr>
      </w:pPr>
    </w:p>
    <w:p w14:paraId="242EE6C9" w14:textId="6D689BE6" w:rsidR="00C72787" w:rsidRDefault="00C72787" w:rsidP="00C72787">
      <w:pPr>
        <w:spacing w:after="0" w:line="240" w:lineRule="auto"/>
        <w:rPr>
          <w:b/>
          <w:bCs/>
          <w:lang w:val="en-GB" w:eastAsia="zh-CN"/>
        </w:rPr>
      </w:pPr>
      <w:r>
        <w:rPr>
          <w:b/>
          <w:bCs/>
          <w:lang w:val="en-GB" w:eastAsia="zh-CN"/>
        </w:rPr>
        <w:t xml:space="preserve">Observation 1: The minimum configurable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used in initial access shall not be smaller than the maximum RTD of the serving cell for cell specific signaling and the maximum RTD of the serving beam for beam specific signaling. </w:t>
      </w:r>
      <w:r w:rsidR="003921F1">
        <w:rPr>
          <w:b/>
          <w:bCs/>
          <w:lang w:val="en-GB" w:eastAsia="zh-CN"/>
        </w:rPr>
        <w:t xml:space="preserve"> </w:t>
      </w:r>
    </w:p>
    <w:p w14:paraId="6131CB53" w14:textId="78D6E95C" w:rsidR="003921F1" w:rsidRDefault="003921F1" w:rsidP="00C72787">
      <w:pPr>
        <w:spacing w:after="0" w:line="240" w:lineRule="auto"/>
        <w:rPr>
          <w:b/>
          <w:bCs/>
          <w:lang w:val="en-GB" w:eastAsia="zh-CN"/>
        </w:rPr>
      </w:pPr>
    </w:p>
    <w:p w14:paraId="2EF02CD3" w14:textId="77777777" w:rsidR="003921F1" w:rsidRDefault="001408F8" w:rsidP="003921F1">
      <w:pPr>
        <w:keepNext/>
        <w:spacing w:after="0" w:line="240" w:lineRule="auto"/>
      </w:pPr>
      <w:r>
        <w:rPr>
          <w:b/>
          <w:bCs/>
          <w:lang w:val="en-GB" w:eastAsia="zh-CN"/>
        </w:rPr>
        <w:pict w14:anchorId="302F9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3.45pt">
            <v:imagedata r:id="rId8" o:title="TA2"/>
          </v:shape>
        </w:pict>
      </w:r>
    </w:p>
    <w:p w14:paraId="1AFAB357" w14:textId="77777777" w:rsidR="003921F1" w:rsidRDefault="003921F1" w:rsidP="003921F1">
      <w:pPr>
        <w:pStyle w:val="Caption"/>
        <w:ind w:left="1440" w:firstLine="720"/>
        <w:jc w:val="left"/>
        <w:rPr>
          <w:lang w:val="en-US"/>
        </w:rPr>
      </w:pPr>
    </w:p>
    <w:p w14:paraId="67C36CAD" w14:textId="0E721883" w:rsidR="003921F1" w:rsidRDefault="003921F1" w:rsidP="003921F1">
      <w:pPr>
        <w:pStyle w:val="Caption"/>
        <w:jc w:val="left"/>
        <w:rPr>
          <w:b w:val="0"/>
          <w:bCs w:val="0"/>
        </w:rPr>
      </w:pPr>
      <w:r>
        <w:t xml:space="preserve">   </w:t>
      </w:r>
      <w:r>
        <w:tab/>
      </w:r>
      <w:r>
        <w:tab/>
        <w:t xml:space="preserve">Figure </w:t>
      </w:r>
      <w:r>
        <w:fldChar w:fldCharType="begin"/>
      </w:r>
      <w:r>
        <w:instrText xml:space="preserve"> SEQ Figure \* ARABIC </w:instrText>
      </w:r>
      <w:r>
        <w:fldChar w:fldCharType="separate"/>
      </w:r>
      <w:r w:rsidR="00802071">
        <w:rPr>
          <w:noProof/>
        </w:rPr>
        <w:t>1</w:t>
      </w:r>
      <w:r>
        <w:fldChar w:fldCharType="end"/>
      </w:r>
      <w:r>
        <w:t xml:space="preserve">: Initial </w:t>
      </w:r>
      <m:oMath>
        <m:sSub>
          <m:sSubPr>
            <m:ctrlPr>
              <w:rPr>
                <w:rFonts w:ascii="Cambria Math" w:hAnsi="Cambria Math" w:cstheme="minorHAnsi"/>
                <w:i/>
              </w:rPr>
            </m:ctrlPr>
          </m:sSubPr>
          <m:e>
            <m:r>
              <m:rPr>
                <m:sty m:val="bi"/>
              </m:rPr>
              <w:rPr>
                <w:rFonts w:ascii="Cambria Math" w:hAnsi="Cambria Math" w:cstheme="minorHAnsi"/>
              </w:rPr>
              <m:t>K</m:t>
            </m:r>
          </m:e>
          <m:sub>
            <m:r>
              <m:rPr>
                <m:sty m:val="bi"/>
              </m:rPr>
              <w:rPr>
                <w:rFonts w:ascii="Cambria Math" w:hAnsi="Cambria Math" w:cstheme="minorHAnsi"/>
              </w:rPr>
              <m:t>offset</m:t>
            </m:r>
          </m:sub>
        </m:sSub>
      </m:oMath>
      <w:r>
        <w:t xml:space="preserve"> used in PUSCH scheduled by random access response</w:t>
      </w:r>
    </w:p>
    <w:p w14:paraId="36587B78" w14:textId="77777777" w:rsidR="00C72787" w:rsidRDefault="00C72787" w:rsidP="00C72787">
      <w:pPr>
        <w:spacing w:after="0" w:line="240" w:lineRule="auto"/>
        <w:rPr>
          <w:b/>
          <w:bCs/>
          <w:lang w:val="en-GB" w:eastAsia="zh-CN"/>
        </w:rPr>
      </w:pPr>
    </w:p>
    <w:p w14:paraId="7B858B3F" w14:textId="5C036EC8" w:rsidR="00C72787" w:rsidRPr="00317087" w:rsidRDefault="008C7B3B" w:rsidP="002A2D77">
      <w:pPr>
        <w:spacing w:after="0" w:line="240" w:lineRule="auto"/>
        <w:rPr>
          <w:rFonts w:asciiTheme="minorHAnsi" w:eastAsia="Times New Roman" w:hAnsiTheme="minorHAnsi" w:cstheme="minorHAnsi"/>
          <w:lang w:val="en-GB" w:eastAsia="zh-CN"/>
        </w:rPr>
      </w:pPr>
      <w:r w:rsidRPr="00317087">
        <w:rPr>
          <w:rFonts w:asciiTheme="minorHAnsi" w:eastAsia="Times New Roman" w:hAnsiTheme="minorHAnsi" w:cstheme="minorHAnsi"/>
          <w:sz w:val="21"/>
          <w:szCs w:val="21"/>
        </w:rPr>
        <w:t xml:space="preserve">In addition to the value of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Pr="00317087">
        <w:rPr>
          <w:rFonts w:asciiTheme="minorHAnsi" w:eastAsia="Times New Roman" w:hAnsiTheme="minorHAnsi" w:cstheme="minorHAnsi"/>
          <w:lang w:val="en-GB" w:eastAsia="zh-CN"/>
        </w:rPr>
        <w:t xml:space="preserve">, it is </w:t>
      </w:r>
      <w:r w:rsidR="00D3484A" w:rsidRPr="00317087">
        <w:rPr>
          <w:rFonts w:asciiTheme="minorHAnsi" w:eastAsia="Times New Roman" w:hAnsiTheme="minorHAnsi" w:cstheme="minorHAnsi"/>
          <w:lang w:val="en-GB" w:eastAsia="zh-CN"/>
        </w:rPr>
        <w:t>important</w:t>
      </w:r>
      <w:r w:rsidRPr="00317087">
        <w:rPr>
          <w:rFonts w:asciiTheme="minorHAnsi" w:eastAsia="Times New Roman" w:hAnsiTheme="minorHAnsi" w:cstheme="minorHAnsi"/>
          <w:lang w:val="en-GB" w:eastAsia="zh-CN"/>
        </w:rPr>
        <w:t xml:space="preserve"> to consider a degree of flexibility for the network to choose </w:t>
      </w:r>
      <w:r w:rsidR="00D3484A" w:rsidRPr="00317087">
        <w:rPr>
          <w:rFonts w:asciiTheme="minorHAnsi" w:eastAsia="Times New Roman" w:hAnsiTheme="minorHAnsi" w:cstheme="minorHAnsi"/>
          <w:lang w:val="en-GB" w:eastAsia="zh-CN"/>
        </w:rPr>
        <w:t xml:space="preserve">the value of the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AE5E08" w:rsidRPr="00317087">
        <w:rPr>
          <w:rFonts w:asciiTheme="minorHAnsi" w:eastAsia="Times New Roman" w:hAnsiTheme="minorHAnsi" w:cstheme="minorHAnsi"/>
          <w:lang w:val="en-GB" w:eastAsia="zh-CN"/>
        </w:rPr>
        <w:t xml:space="preserve"> in initial access</w:t>
      </w:r>
      <w:r w:rsidR="00D74CF5" w:rsidRPr="00317087">
        <w:rPr>
          <w:rFonts w:asciiTheme="minorHAnsi" w:eastAsia="Times New Roman" w:hAnsiTheme="minorHAnsi" w:cstheme="minorHAnsi"/>
          <w:lang w:val="en-GB" w:eastAsia="zh-CN"/>
        </w:rPr>
        <w:t xml:space="preserve">, for instance to </w:t>
      </w:r>
      <w:r w:rsidR="003A415E">
        <w:rPr>
          <w:rFonts w:asciiTheme="minorHAnsi" w:eastAsia="Times New Roman" w:hAnsiTheme="minorHAnsi" w:cstheme="minorHAnsi"/>
          <w:lang w:val="en-GB" w:eastAsia="zh-CN"/>
        </w:rPr>
        <w:t>select</w:t>
      </w:r>
      <w:r w:rsidR="00D74CF5" w:rsidRPr="00317087">
        <w:rPr>
          <w:rFonts w:asciiTheme="minorHAnsi" w:eastAsia="Times New Roman" w:hAnsiTheme="minorHAnsi" w:cstheme="minorHAnsi"/>
          <w:lang w:val="en-GB" w:eastAsia="zh-CN"/>
        </w:rPr>
        <w:t xml:space="preserve"> an</w:t>
      </w:r>
      <w:r w:rsidR="0003353A" w:rsidRPr="00317087">
        <w:rPr>
          <w:rFonts w:asciiTheme="minorHAnsi" w:eastAsia="Times New Roman" w:hAnsiTheme="minorHAnsi" w:cstheme="minorHAnsi"/>
          <w:lang w:val="en-GB" w:eastAsia="zh-CN"/>
        </w:rPr>
        <w:t xml:space="preserve"> arbitrary</w:t>
      </w:r>
      <w:r w:rsidR="00D74CF5" w:rsidRPr="00317087">
        <w:rPr>
          <w:rFonts w:asciiTheme="minorHAnsi" w:eastAsia="Times New Roman" w:hAnsiTheme="minorHAnsi" w:cstheme="minorHAnsi"/>
          <w:lang w:val="en-GB" w:eastAsia="zh-CN"/>
        </w:rPr>
        <w:t xml:space="preserve"> value greater than or equal to the maximum RTD of cell/beam. Having the above mentioned degree of freedom has several advantages. This includes, among others, introducing a unified signaling framework with respect</w:t>
      </w:r>
      <w:r w:rsidR="00AE5E08" w:rsidRPr="00317087">
        <w:rPr>
          <w:rFonts w:asciiTheme="minorHAnsi" w:eastAsia="Times New Roman" w:hAnsiTheme="minorHAnsi" w:cstheme="minorHAnsi"/>
          <w:lang w:val="en-GB" w:eastAsia="zh-CN"/>
        </w:rPr>
        <w:t xml:space="preserve"> to</w:t>
      </w:r>
      <w:r w:rsidR="00D74CF5" w:rsidRPr="00317087">
        <w:rPr>
          <w:rFonts w:asciiTheme="minorHAnsi" w:eastAsia="Times New Roman" w:hAnsiTheme="minorHAnsi" w:cstheme="minorHAnsi"/>
          <w:lang w:val="en-GB" w:eastAsia="zh-CN"/>
        </w:rPr>
        <w:t xml:space="preserve"> the value of </w:t>
      </w:r>
      <w:r w:rsidR="00AE5E08" w:rsidRPr="00317087">
        <w:rPr>
          <w:rFonts w:asciiTheme="minorHAnsi" w:eastAsia="Times New Roman" w:hAnsiTheme="minorHAnsi" w:cstheme="minorHAnsi"/>
          <w:lang w:val="en-GB" w:eastAsia="zh-CN"/>
        </w:rPr>
        <w:t>TA applied by each UE, i.e., full TA or differential TA. In other words, irrespective of the mechanism adopted by UE to calculate its TA for uplink (UL)</w:t>
      </w:r>
      <w:r w:rsidR="0003353A" w:rsidRPr="00317087">
        <w:rPr>
          <w:rFonts w:asciiTheme="minorHAnsi" w:eastAsia="Times New Roman" w:hAnsiTheme="minorHAnsi" w:cstheme="minorHAnsi"/>
          <w:lang w:val="en-GB" w:eastAsia="zh-CN"/>
        </w:rPr>
        <w:t xml:space="preserve"> timing synchronization, i.e., autonomous or non-autonom</w:t>
      </w:r>
      <w:r w:rsidR="00317087" w:rsidRPr="00317087">
        <w:rPr>
          <w:rFonts w:asciiTheme="minorHAnsi" w:eastAsia="Times New Roman" w:hAnsiTheme="minorHAnsi" w:cstheme="minorHAnsi"/>
          <w:lang w:val="en-GB" w:eastAsia="zh-CN"/>
        </w:rPr>
        <w:t>ous acquisition of TA, and whether UE acquire</w:t>
      </w:r>
      <w:r w:rsidR="003A415E">
        <w:rPr>
          <w:rFonts w:asciiTheme="minorHAnsi" w:eastAsia="Times New Roman" w:hAnsiTheme="minorHAnsi" w:cstheme="minorHAnsi"/>
          <w:lang w:val="en-GB" w:eastAsia="zh-CN"/>
        </w:rPr>
        <w:t>s</w:t>
      </w:r>
      <w:r w:rsidR="00317087" w:rsidRPr="00317087">
        <w:rPr>
          <w:rFonts w:asciiTheme="minorHAnsi" w:eastAsia="Times New Roman" w:hAnsiTheme="minorHAnsi" w:cstheme="minorHAnsi"/>
          <w:lang w:val="en-GB" w:eastAsia="zh-CN"/>
        </w:rPr>
        <w:t xml:space="preserve"> full TA or differential TA, the value of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317087" w:rsidRPr="00317087">
        <w:rPr>
          <w:rFonts w:asciiTheme="minorHAnsi" w:eastAsia="Times New Roman" w:hAnsiTheme="minorHAnsi" w:cstheme="minorHAnsi"/>
          <w:lang w:val="en-GB" w:eastAsia="zh-CN"/>
        </w:rPr>
        <w:t xml:space="preserve"> can be adopted independently by the network. Another important advantage of the flexible choice of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317087" w:rsidRPr="00317087">
        <w:rPr>
          <w:rFonts w:asciiTheme="minorHAnsi" w:eastAsia="Times New Roman" w:hAnsiTheme="minorHAnsi" w:cstheme="minorHAnsi"/>
          <w:lang w:val="en-GB" w:eastAsia="zh-CN"/>
        </w:rPr>
        <w:t xml:space="preserve"> is that it facilitates the signaling of the value of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317087" w:rsidRPr="00317087">
        <w:rPr>
          <w:rFonts w:asciiTheme="minorHAnsi" w:eastAsia="Times New Roman" w:hAnsiTheme="minorHAnsi" w:cstheme="minorHAnsi"/>
          <w:lang w:val="en-GB" w:eastAsia="zh-CN"/>
        </w:rPr>
        <w:t xml:space="preserve"> in system information, as it is discussed in subsection 2.2. </w:t>
      </w:r>
      <w:r w:rsidR="00EF6E4B">
        <w:rPr>
          <w:rFonts w:asciiTheme="minorHAnsi" w:eastAsia="Times New Roman" w:hAnsiTheme="minorHAnsi" w:cstheme="minorHAnsi"/>
          <w:lang w:val="en-GB" w:eastAsia="zh-CN"/>
        </w:rPr>
        <w:t xml:space="preserve">We note that adopting values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EF6E4B">
        <w:rPr>
          <w:rFonts w:asciiTheme="minorHAnsi" w:eastAsia="Times New Roman" w:hAnsiTheme="minorHAnsi" w:cstheme="minorHAnsi"/>
          <w:lang w:val="en-GB" w:eastAsia="zh-CN"/>
        </w:rPr>
        <w:t xml:space="preserve"> larger than the maximum RTD of cell/beam may </w:t>
      </w:r>
      <w:r w:rsidR="00BB6866">
        <w:rPr>
          <w:rFonts w:asciiTheme="minorHAnsi" w:eastAsia="Times New Roman" w:hAnsiTheme="minorHAnsi" w:cstheme="minorHAnsi"/>
          <w:lang w:val="en-GB" w:eastAsia="zh-CN"/>
        </w:rPr>
        <w:t xml:space="preserve">increase the </w:t>
      </w:r>
      <w:r w:rsidR="00BB6866">
        <w:rPr>
          <w:rFonts w:asciiTheme="minorHAnsi" w:eastAsia="Times New Roman" w:hAnsiTheme="minorHAnsi" w:cstheme="minorHAnsi"/>
          <w:lang w:val="en-GB" w:eastAsia="zh-CN"/>
        </w:rPr>
        <w:lastRenderedPageBreak/>
        <w:t xml:space="preserve">delay of UEs performing random access procedure. However, this delay </w:t>
      </w:r>
      <w:r w:rsidR="00154795">
        <w:rPr>
          <w:rFonts w:asciiTheme="minorHAnsi" w:eastAsia="Times New Roman" w:hAnsiTheme="minorHAnsi" w:cstheme="minorHAnsi"/>
          <w:lang w:val="en-GB" w:eastAsia="zh-CN"/>
        </w:rPr>
        <w:t xml:space="preserve">should not be of </w:t>
      </w:r>
      <w:r w:rsidR="002A2D77">
        <w:rPr>
          <w:rFonts w:asciiTheme="minorHAnsi" w:eastAsia="Times New Roman" w:hAnsiTheme="minorHAnsi" w:cstheme="minorHAnsi"/>
          <w:lang w:val="en-GB" w:eastAsia="zh-CN"/>
        </w:rPr>
        <w:t>much</w:t>
      </w:r>
      <w:r w:rsidR="00154795">
        <w:rPr>
          <w:rFonts w:asciiTheme="minorHAnsi" w:eastAsia="Times New Roman" w:hAnsiTheme="minorHAnsi" w:cstheme="minorHAnsi"/>
          <w:lang w:val="en-GB" w:eastAsia="zh-CN"/>
        </w:rPr>
        <w:t xml:space="preserve"> concern for initial access procedure. </w:t>
      </w:r>
    </w:p>
    <w:p w14:paraId="4D3BFC3A" w14:textId="77777777" w:rsidR="00317087" w:rsidRPr="00317087" w:rsidRDefault="00317087" w:rsidP="0003353A">
      <w:pPr>
        <w:spacing w:after="0" w:line="240" w:lineRule="auto"/>
        <w:rPr>
          <w:rFonts w:asciiTheme="minorHAnsi" w:eastAsia="Times New Roman" w:hAnsiTheme="minorHAnsi" w:cstheme="minorHAnsi"/>
          <w:lang w:val="en-GB" w:eastAsia="zh-CN"/>
        </w:rPr>
      </w:pPr>
    </w:p>
    <w:p w14:paraId="11481F28" w14:textId="108E4046" w:rsidR="00317087" w:rsidRDefault="00317087" w:rsidP="00154795">
      <w:pPr>
        <w:spacing w:after="0" w:line="240" w:lineRule="auto"/>
        <w:rPr>
          <w:rFonts w:asciiTheme="minorHAnsi" w:eastAsia="Times New Roman" w:hAnsiTheme="minorHAnsi" w:cstheme="minorHAnsi"/>
          <w:b/>
          <w:bCs/>
          <w:lang w:val="en-GB" w:eastAsia="zh-CN"/>
        </w:rPr>
      </w:pPr>
      <w:r w:rsidRPr="00317087">
        <w:rPr>
          <w:rFonts w:asciiTheme="minorHAnsi" w:eastAsia="Times New Roman" w:hAnsiTheme="minorHAnsi" w:cstheme="minorHAnsi"/>
          <w:b/>
          <w:bCs/>
          <w:lang w:val="en-GB" w:eastAsia="zh-CN"/>
        </w:rPr>
        <w:t xml:space="preserve">Observation 2: </w:t>
      </w:r>
      <w:r>
        <w:rPr>
          <w:rFonts w:asciiTheme="minorHAnsi" w:eastAsia="Times New Roman" w:hAnsiTheme="minorHAnsi" w:cstheme="minorHAnsi"/>
          <w:b/>
          <w:bCs/>
          <w:lang w:val="en-GB" w:eastAsia="zh-CN"/>
        </w:rPr>
        <w:t>It is ben</w:t>
      </w:r>
      <w:r w:rsidR="003651B8">
        <w:rPr>
          <w:rFonts w:asciiTheme="minorHAnsi" w:eastAsia="Times New Roman" w:hAnsiTheme="minorHAnsi" w:cstheme="minorHAnsi"/>
          <w:b/>
          <w:bCs/>
          <w:lang w:val="en-GB" w:eastAsia="zh-CN"/>
        </w:rPr>
        <w:t>eficial with respec</w:t>
      </w:r>
      <w:r w:rsidR="00EF6E4B">
        <w:rPr>
          <w:rFonts w:asciiTheme="minorHAnsi" w:eastAsia="Times New Roman" w:hAnsiTheme="minorHAnsi" w:cstheme="minorHAnsi"/>
          <w:b/>
          <w:bCs/>
          <w:lang w:val="en-GB" w:eastAsia="zh-CN"/>
        </w:rPr>
        <w:t xml:space="preserve">t to </w:t>
      </w:r>
      <w:r w:rsidR="003651B8">
        <w:rPr>
          <w:rFonts w:asciiTheme="minorHAnsi" w:eastAsia="Times New Roman" w:hAnsiTheme="minorHAnsi" w:cstheme="minorHAnsi"/>
          <w:b/>
          <w:bCs/>
          <w:lang w:val="en-GB" w:eastAsia="zh-CN"/>
        </w:rPr>
        <w:t>unified signaling framework design</w:t>
      </w:r>
      <w:r w:rsidR="00EF6E4B">
        <w:rPr>
          <w:rFonts w:asciiTheme="minorHAnsi" w:eastAsia="Times New Roman" w:hAnsiTheme="minorHAnsi" w:cstheme="minorHAnsi"/>
          <w:b/>
          <w:bCs/>
          <w:lang w:val="en-GB" w:eastAsia="zh-CN"/>
        </w:rPr>
        <w:t>,</w:t>
      </w:r>
      <w:r w:rsidR="00067658">
        <w:rPr>
          <w:rFonts w:asciiTheme="minorHAnsi" w:eastAsia="Times New Roman" w:hAnsiTheme="minorHAnsi" w:cstheme="minorHAnsi"/>
          <w:b/>
          <w:bCs/>
          <w:lang w:val="en-GB" w:eastAsia="zh-CN"/>
        </w:rPr>
        <w:t xml:space="preserve"> i.e., </w:t>
      </w:r>
      <w:r w:rsidR="003651B8">
        <w:rPr>
          <w:rFonts w:asciiTheme="minorHAnsi" w:eastAsia="Times New Roman" w:hAnsiTheme="minorHAnsi" w:cstheme="minorHAnsi"/>
          <w:b/>
          <w:bCs/>
          <w:lang w:val="en-GB" w:eastAsia="zh-CN"/>
        </w:rPr>
        <w:t xml:space="preserve"> </w:t>
      </w:r>
      <w:r w:rsidR="00657F2D">
        <w:rPr>
          <w:rFonts w:asciiTheme="minorHAnsi" w:eastAsia="Times New Roman" w:hAnsiTheme="minorHAnsi" w:cstheme="minorHAnsi"/>
          <w:b/>
          <w:bCs/>
          <w:lang w:val="en-GB" w:eastAsia="zh-CN"/>
        </w:rPr>
        <w:t>to support</w:t>
      </w:r>
      <w:r w:rsidR="003A415E">
        <w:rPr>
          <w:rFonts w:asciiTheme="minorHAnsi" w:eastAsia="Times New Roman" w:hAnsiTheme="minorHAnsi" w:cstheme="minorHAnsi"/>
          <w:b/>
          <w:bCs/>
          <w:lang w:val="en-GB" w:eastAsia="zh-CN"/>
        </w:rPr>
        <w:t xml:space="preserve"> both</w:t>
      </w:r>
      <w:r w:rsidR="00EF6E4B">
        <w:rPr>
          <w:rFonts w:asciiTheme="minorHAnsi" w:eastAsia="Times New Roman" w:hAnsiTheme="minorHAnsi" w:cstheme="minorHAnsi"/>
          <w:b/>
          <w:bCs/>
          <w:lang w:val="en-GB" w:eastAsia="zh-CN"/>
        </w:rPr>
        <w:t xml:space="preserve"> full TA or differential TA,</w:t>
      </w:r>
      <w:r w:rsidR="00657F2D">
        <w:rPr>
          <w:rFonts w:asciiTheme="minorHAnsi" w:eastAsia="Times New Roman" w:hAnsiTheme="minorHAnsi" w:cstheme="minorHAnsi"/>
          <w:b/>
          <w:bCs/>
          <w:lang w:val="en-GB" w:eastAsia="zh-CN"/>
        </w:rPr>
        <w:t xml:space="preserve"> to leave</w:t>
      </w:r>
      <w:r w:rsidR="00EF6E4B">
        <w:rPr>
          <w:rFonts w:asciiTheme="minorHAnsi" w:eastAsia="Times New Roman" w:hAnsiTheme="minorHAnsi" w:cstheme="minorHAnsi"/>
          <w:b/>
          <w:bCs/>
          <w:lang w:val="en-GB" w:eastAsia="zh-CN"/>
        </w:rPr>
        <w:t xml:space="preserve"> </w:t>
      </w:r>
      <w:r w:rsidR="003A415E">
        <w:rPr>
          <w:rFonts w:asciiTheme="minorHAnsi" w:eastAsia="Times New Roman" w:hAnsiTheme="minorHAnsi" w:cstheme="minorHAnsi"/>
          <w:b/>
          <w:bCs/>
          <w:lang w:val="en-GB" w:eastAsia="zh-CN"/>
        </w:rPr>
        <w:t>the particular choice of</w:t>
      </w:r>
      <w:r w:rsidR="00154795">
        <w:rPr>
          <w:rFonts w:asciiTheme="minorHAnsi" w:eastAsia="Times New Roman" w:hAnsiTheme="minorHAnsi" w:cstheme="minorHAnsi"/>
          <w:b/>
          <w:bCs/>
          <w:lang w:val="en-GB" w:eastAsia="zh-CN"/>
        </w:rPr>
        <w:t xml:space="preserve"> the value of</w:t>
      </w:r>
      <w:r w:rsidR="003A415E">
        <w:rPr>
          <w:rFonts w:asciiTheme="minorHAnsi" w:eastAsia="Times New Roman" w:hAnsiTheme="minorHAnsi" w:cstheme="minorHAnsi"/>
          <w:b/>
          <w:bCs/>
          <w:lang w:val="en-GB"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3A415E" w:rsidRPr="003A415E">
        <w:rPr>
          <w:rFonts w:asciiTheme="minorHAnsi" w:eastAsia="Times New Roman" w:hAnsiTheme="minorHAnsi" w:cstheme="minorHAnsi"/>
          <w:b/>
          <w:bCs/>
          <w:lang w:val="en-GB" w:eastAsia="zh-CN"/>
        </w:rPr>
        <w:t xml:space="preserve"> </w:t>
      </w:r>
      <w:r w:rsidR="003A415E">
        <w:rPr>
          <w:rFonts w:asciiTheme="minorHAnsi" w:eastAsia="Times New Roman" w:hAnsiTheme="minorHAnsi" w:cstheme="minorHAnsi"/>
          <w:b/>
          <w:bCs/>
          <w:lang w:val="en-GB" w:eastAsia="zh-CN"/>
        </w:rPr>
        <w:t xml:space="preserve">to </w:t>
      </w:r>
      <w:r w:rsidR="00657F2D">
        <w:rPr>
          <w:rFonts w:asciiTheme="minorHAnsi" w:eastAsia="Times New Roman" w:hAnsiTheme="minorHAnsi" w:cstheme="minorHAnsi"/>
          <w:b/>
          <w:bCs/>
          <w:lang w:val="en-GB" w:eastAsia="zh-CN"/>
        </w:rPr>
        <w:t xml:space="preserve">the </w:t>
      </w:r>
      <w:r w:rsidR="003A415E">
        <w:rPr>
          <w:rFonts w:asciiTheme="minorHAnsi" w:eastAsia="Times New Roman" w:hAnsiTheme="minorHAnsi" w:cstheme="minorHAnsi"/>
          <w:b/>
          <w:bCs/>
          <w:lang w:val="en-GB" w:eastAsia="zh-CN"/>
        </w:rPr>
        <w:t xml:space="preserve">network/gNB. </w:t>
      </w:r>
    </w:p>
    <w:p w14:paraId="16DFEC18" w14:textId="77777777" w:rsidR="003A415E" w:rsidRDefault="003A415E" w:rsidP="003A415E">
      <w:pPr>
        <w:spacing w:after="0" w:line="240" w:lineRule="auto"/>
        <w:rPr>
          <w:rFonts w:asciiTheme="minorHAnsi" w:eastAsia="Times New Roman" w:hAnsiTheme="minorHAnsi" w:cstheme="minorHAnsi"/>
          <w:b/>
          <w:bCs/>
          <w:lang w:val="en-GB" w:eastAsia="zh-CN"/>
        </w:rPr>
      </w:pPr>
    </w:p>
    <w:p w14:paraId="27710ECA" w14:textId="16205FBB" w:rsidR="003A415E" w:rsidRDefault="003A415E" w:rsidP="001B0C11">
      <w:pPr>
        <w:spacing w:after="0" w:line="240" w:lineRule="auto"/>
        <w:rPr>
          <w:rFonts w:asciiTheme="minorHAnsi" w:eastAsia="Times New Roman" w:hAnsiTheme="minorHAnsi" w:cstheme="minorHAnsi"/>
          <w:b/>
          <w:bCs/>
          <w:lang w:val="en-GB" w:eastAsia="zh-CN"/>
        </w:rPr>
      </w:pPr>
      <w:r>
        <w:rPr>
          <w:rFonts w:asciiTheme="minorHAnsi" w:eastAsia="Times New Roman" w:hAnsiTheme="minorHAnsi" w:cstheme="minorHAnsi"/>
          <w:b/>
          <w:bCs/>
          <w:lang w:val="en-GB" w:eastAsia="zh-CN"/>
        </w:rPr>
        <w:t xml:space="preserve">Proposal 1: It </w:t>
      </w:r>
      <w:r w:rsidR="001B0C11">
        <w:rPr>
          <w:rFonts w:asciiTheme="minorHAnsi" w:eastAsia="Times New Roman" w:hAnsiTheme="minorHAnsi" w:cstheme="minorHAnsi"/>
          <w:b/>
          <w:bCs/>
          <w:lang w:val="en-GB" w:eastAsia="zh-CN"/>
        </w:rPr>
        <w:t>must be</w:t>
      </w:r>
      <w:r>
        <w:rPr>
          <w:rFonts w:asciiTheme="minorHAnsi" w:eastAsia="Times New Roman" w:hAnsiTheme="minorHAnsi" w:cstheme="minorHAnsi"/>
          <w:b/>
          <w:bCs/>
          <w:lang w:val="en-GB" w:eastAsia="zh-CN"/>
        </w:rPr>
        <w:t xml:space="preserve"> left </w:t>
      </w:r>
      <w:r w:rsidR="00BB6866">
        <w:rPr>
          <w:rFonts w:asciiTheme="minorHAnsi" w:eastAsia="Times New Roman" w:hAnsiTheme="minorHAnsi" w:cstheme="minorHAnsi"/>
          <w:b/>
          <w:bCs/>
          <w:lang w:val="en-GB" w:eastAsia="zh-CN"/>
        </w:rPr>
        <w:t>to gNB</w:t>
      </w:r>
      <w:r>
        <w:rPr>
          <w:rFonts w:asciiTheme="minorHAnsi" w:eastAsia="Times New Roman" w:hAnsiTheme="minorHAnsi" w:cstheme="minorHAnsi"/>
          <w:b/>
          <w:bCs/>
          <w:lang w:val="en-GB" w:eastAsia="zh-CN"/>
        </w:rPr>
        <w:t xml:space="preserve">/network to select a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rFonts w:asciiTheme="minorHAnsi" w:eastAsia="Times New Roman" w:hAnsiTheme="minorHAnsi" w:cstheme="minorHAnsi"/>
          <w:b/>
          <w:bCs/>
          <w:lang w:val="en-GB" w:eastAsia="zh-CN"/>
        </w:rPr>
        <w:t xml:space="preserve"> greater than or equal to the maximum RTD of cell or beam depending on cell specific or beam specific signaling. </w:t>
      </w:r>
    </w:p>
    <w:p w14:paraId="7305465F" w14:textId="53F52426" w:rsidR="00AF4B98" w:rsidRDefault="00AF4B98" w:rsidP="001B0C11">
      <w:pPr>
        <w:spacing w:after="0" w:line="240" w:lineRule="auto"/>
        <w:rPr>
          <w:rFonts w:asciiTheme="minorHAnsi" w:eastAsia="Times New Roman" w:hAnsiTheme="minorHAnsi" w:cstheme="minorHAnsi"/>
          <w:b/>
          <w:bCs/>
          <w:lang w:val="en-GB" w:eastAsia="zh-CN"/>
        </w:rPr>
      </w:pPr>
    </w:p>
    <w:p w14:paraId="69AAC8F3" w14:textId="3E8FF460" w:rsidR="00AF4B98" w:rsidRDefault="00AF4B98" w:rsidP="009B7D87">
      <w:pPr>
        <w:rPr>
          <w:rFonts w:asciiTheme="minorHAnsi" w:hAnsiTheme="minorHAnsi" w:cstheme="minorHAnsi"/>
          <w:lang w:val="en-GB" w:eastAsia="zh-CN"/>
        </w:rPr>
      </w:pPr>
      <w:r>
        <w:rPr>
          <w:rFonts w:asciiTheme="minorHAnsi" w:hAnsiTheme="minorHAnsi" w:cstheme="minorHAnsi"/>
          <w:lang w:val="en-GB" w:eastAsia="zh-CN"/>
        </w:rPr>
        <w:t xml:space="preserve">Moreover, </w:t>
      </w:r>
      <w:r w:rsidR="009B7D87">
        <w:rPr>
          <w:rFonts w:asciiTheme="minorHAnsi" w:hAnsiTheme="minorHAnsi" w:cstheme="minorHAnsi"/>
          <w:lang w:val="en-GB" w:eastAsia="zh-CN"/>
        </w:rPr>
        <w:t xml:space="preserve">we recommend to adopt the unit of the </w:t>
      </w:r>
      <w:r>
        <w:rPr>
          <w:rFonts w:asciiTheme="minorHAnsi" w:hAnsiTheme="minorHAnsi" w:cstheme="minorHAnsi"/>
          <w:lang w:val="en-GB" w:eastAsia="zh-CN"/>
        </w:rPr>
        <w:t xml:space="preserve">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rFonts w:asciiTheme="minorHAnsi" w:hAnsiTheme="minorHAnsi" w:cstheme="minorHAnsi"/>
          <w:lang w:val="en-GB" w:eastAsia="zh-CN"/>
        </w:rPr>
        <w:t xml:space="preserve"> </w:t>
      </w:r>
      <w:r w:rsidR="009B7D87">
        <w:rPr>
          <w:rFonts w:asciiTheme="minorHAnsi" w:hAnsiTheme="minorHAnsi" w:cstheme="minorHAnsi"/>
          <w:lang w:val="en-GB" w:eastAsia="zh-CN"/>
        </w:rPr>
        <w:t xml:space="preserve">in millisecond </w:t>
      </w:r>
      <w:r>
        <w:rPr>
          <w:rFonts w:asciiTheme="minorHAnsi" w:hAnsiTheme="minorHAnsi" w:cstheme="minorHAnsi"/>
          <w:lang w:val="en-GB" w:eastAsia="zh-CN"/>
        </w:rPr>
        <w:t>(and not in number of slot such as K1 and K2)</w:t>
      </w:r>
      <w:r w:rsidR="009B7D87">
        <w:rPr>
          <w:rFonts w:asciiTheme="minorHAnsi" w:hAnsiTheme="minorHAnsi" w:cstheme="minorHAnsi"/>
          <w:lang w:val="en-GB" w:eastAsia="zh-CN"/>
        </w:rPr>
        <w:t xml:space="preserve">. Then,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B7D87">
        <w:rPr>
          <w:rFonts w:asciiTheme="minorHAnsi" w:hAnsiTheme="minorHAnsi" w:cstheme="minorHAnsi"/>
          <w:lang w:val="en-GB" w:eastAsia="zh-CN"/>
        </w:rPr>
        <w:t xml:space="preserve"> value can be translated by the gNB and the UE</w:t>
      </w:r>
      <w:r>
        <w:rPr>
          <w:rFonts w:asciiTheme="minorHAnsi" w:hAnsiTheme="minorHAnsi" w:cstheme="minorHAnsi"/>
          <w:lang w:val="en-GB" w:eastAsia="zh-CN"/>
        </w:rPr>
        <w:t xml:space="preserve"> to the number of slots according to the numerology in use.</w:t>
      </w:r>
    </w:p>
    <w:p w14:paraId="4100C612" w14:textId="1A9E7EF1" w:rsidR="00AF4B98" w:rsidRPr="00AF4B98" w:rsidRDefault="00AF4B98" w:rsidP="009B7D87">
      <w:pPr>
        <w:spacing w:after="0" w:line="240" w:lineRule="auto"/>
        <w:rPr>
          <w:rFonts w:asciiTheme="minorHAnsi" w:eastAsia="Times New Roman" w:hAnsiTheme="minorHAnsi" w:cstheme="minorHAnsi"/>
          <w:b/>
          <w:bCs/>
          <w:sz w:val="21"/>
          <w:szCs w:val="21"/>
        </w:rPr>
      </w:pPr>
      <w:r>
        <w:rPr>
          <w:rFonts w:asciiTheme="minorHAnsi" w:eastAsia="Times New Roman" w:hAnsiTheme="minorHAnsi" w:cstheme="minorHAnsi"/>
          <w:b/>
          <w:bCs/>
          <w:lang w:val="en-GB" w:eastAsia="zh-CN"/>
        </w:rPr>
        <w:t xml:space="preserve">Proposal 2: RAN1 to </w:t>
      </w:r>
      <w:r w:rsidR="009B7D87">
        <w:rPr>
          <w:rFonts w:asciiTheme="minorHAnsi" w:eastAsia="Times New Roman" w:hAnsiTheme="minorHAnsi" w:cstheme="minorHAnsi"/>
          <w:b/>
          <w:bCs/>
          <w:lang w:val="en-GB" w:eastAsia="zh-CN"/>
        </w:rPr>
        <w:t>adopt</w:t>
      </w:r>
      <w:r>
        <w:rPr>
          <w:rFonts w:asciiTheme="minorHAnsi" w:eastAsia="Times New Roman" w:hAnsiTheme="minorHAnsi" w:cstheme="minorHAnsi"/>
          <w:b/>
          <w:bCs/>
          <w:lang w:val="en-GB" w:eastAsia="zh-CN"/>
        </w:rPr>
        <w:t xml:space="preserve"> millisecond as the unit of the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rFonts w:asciiTheme="minorHAnsi" w:eastAsia="Times New Roman" w:hAnsiTheme="minorHAnsi" w:cstheme="minorHAnsi"/>
          <w:b/>
          <w:bCs/>
          <w:lang w:val="en-GB" w:eastAsia="zh-CN"/>
        </w:rPr>
        <w:t xml:space="preserve">. </w:t>
      </w:r>
    </w:p>
    <w:p w14:paraId="37512C75" w14:textId="77777777" w:rsidR="007C6B1F" w:rsidRDefault="00E2294D" w:rsidP="00E2294D">
      <w:pPr>
        <w:pStyle w:val="Heading2"/>
        <w:numPr>
          <w:ilvl w:val="1"/>
          <w:numId w:val="1"/>
        </w:numPr>
      </w:pPr>
      <w:r>
        <w:t>Implicit Versus Explicit Signaling</w:t>
      </w:r>
    </w:p>
    <w:p w14:paraId="6E58F061" w14:textId="77777777" w:rsidR="005341C6" w:rsidRDefault="003A415E" w:rsidP="007F4987">
      <w:pPr>
        <w:rPr>
          <w:lang w:val="en-GB" w:eastAsia="zh-CN"/>
        </w:rPr>
      </w:pPr>
      <w:r>
        <w:rPr>
          <w:lang w:val="en-GB" w:eastAsia="zh-CN"/>
        </w:rPr>
        <w:t xml:space="preserve">In this subsection, we discuss the </w:t>
      </w:r>
      <w:r w:rsidR="00F95767">
        <w:rPr>
          <w:lang w:val="en-GB" w:eastAsia="zh-CN"/>
        </w:rPr>
        <w:t xml:space="preserve">implicit signaling and explicit signaling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4A5066">
        <w:rPr>
          <w:lang w:val="en-GB" w:eastAsia="zh-CN"/>
        </w:rPr>
        <w:t xml:space="preserve">. As </w:t>
      </w:r>
      <w:r w:rsidR="00BD3F0D">
        <w:rPr>
          <w:lang w:val="en-GB" w:eastAsia="zh-CN"/>
        </w:rPr>
        <w:t xml:space="preserve">highlighted in </w:t>
      </w:r>
      <w:r w:rsidR="004A5066">
        <w:rPr>
          <w:lang w:val="en-GB" w:eastAsia="zh-CN"/>
        </w:rPr>
        <w:t xml:space="preserve">FL summary in [3], explicit signaling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F06B8">
        <w:rPr>
          <w:lang w:val="en-GB" w:eastAsia="zh-CN"/>
        </w:rPr>
        <w:t xml:space="preserve"> is clean and forward compatible</w:t>
      </w:r>
      <w:r w:rsidR="003F01CE">
        <w:rPr>
          <w:lang w:val="en-GB" w:eastAsia="zh-CN"/>
        </w:rPr>
        <w:t xml:space="preserve">. </w:t>
      </w:r>
      <w:r w:rsidR="00D71798">
        <w:rPr>
          <w:lang w:val="en-GB" w:eastAsia="zh-CN"/>
        </w:rPr>
        <w:t xml:space="preserve">However, based on the current agreements achieved in RAN1 and RAN2, there are several procedures that require enhancement based on the UE-gNB RTT/delay. </w:t>
      </w:r>
    </w:p>
    <w:p w14:paraId="3C07F789" w14:textId="79E55774" w:rsidR="00D71798" w:rsidRDefault="00D71798" w:rsidP="007F4987">
      <w:pPr>
        <w:rPr>
          <w:lang w:val="en-GB" w:eastAsia="zh-CN"/>
        </w:rPr>
      </w:pPr>
      <w:r>
        <w:rPr>
          <w:lang w:val="en-GB" w:eastAsia="zh-CN"/>
        </w:rPr>
        <w:t>In particular, in  RAN2#112e [8</w:t>
      </w:r>
      <w:r w:rsidRPr="00D71798">
        <w:rPr>
          <w:lang w:val="en-GB" w:eastAsia="zh-CN"/>
        </w:rPr>
        <w:t>] it was agreed to compensate the start of “</w:t>
      </w:r>
      <w:r w:rsidRPr="00D71798">
        <w:rPr>
          <w:i/>
          <w:iCs/>
          <w:lang w:val="en-GB" w:eastAsia="zh-CN"/>
        </w:rPr>
        <w:t>ra-ResponseWindow</w:t>
      </w:r>
      <w:r>
        <w:rPr>
          <w:lang w:val="en-GB" w:eastAsia="zh-CN"/>
        </w:rPr>
        <w:t>”,</w:t>
      </w:r>
      <w:r w:rsidRPr="00D71798">
        <w:rPr>
          <w:lang w:val="en-GB" w:eastAsia="zh-CN"/>
        </w:rPr>
        <w:t xml:space="preserve"> “</w:t>
      </w:r>
      <w:r w:rsidRPr="00D71798">
        <w:rPr>
          <w:i/>
          <w:iCs/>
          <w:lang w:val="en-GB" w:eastAsia="zh-CN"/>
        </w:rPr>
        <w:t>msgB-ResponseWindow</w:t>
      </w:r>
      <w:r w:rsidRPr="00D71798">
        <w:rPr>
          <w:lang w:val="en-GB" w:eastAsia="zh-CN"/>
        </w:rPr>
        <w:t>”</w:t>
      </w:r>
      <w:r>
        <w:rPr>
          <w:lang w:val="en-GB" w:eastAsia="zh-CN"/>
        </w:rPr>
        <w:t xml:space="preserve"> and “</w:t>
      </w:r>
      <w:r>
        <w:rPr>
          <w:i/>
          <w:iCs/>
          <w:lang w:eastAsia="zh-CN"/>
        </w:rPr>
        <w:t>ra-ContentionResolutionTimer</w:t>
      </w:r>
      <w:r>
        <w:rPr>
          <w:lang w:val="en-GB" w:eastAsia="zh-CN"/>
        </w:rPr>
        <w:t>”</w:t>
      </w:r>
      <w:r w:rsidRPr="00D71798">
        <w:rPr>
          <w:lang w:val="en-GB" w:eastAsia="zh-CN"/>
        </w:rPr>
        <w:t xml:space="preserve"> by UE-gNB round trip time (RTT).</w:t>
      </w:r>
      <w:r>
        <w:rPr>
          <w:lang w:val="en-GB" w:eastAsia="zh-CN"/>
        </w:rPr>
        <w:t xml:space="preserve"> </w:t>
      </w:r>
      <w:r w:rsidR="00DE4F93" w:rsidRPr="00591B4F">
        <w:t>Another procedure in RAN2 affected by UE-gNB delay (or RTT) is related to HARQ. Specif</w:t>
      </w:r>
      <w:r w:rsidR="00DE4F93">
        <w:t>ically, in RAN2#112e &amp; RAN2</w:t>
      </w:r>
      <w:r w:rsidR="00DE4F93">
        <w:t>#113e [8]-[9</w:t>
      </w:r>
      <w:r w:rsidR="00DE4F93" w:rsidRPr="00591B4F">
        <w:t xml:space="preserve">] it is agreed that for NTN UEs with pre-compensation capability, </w:t>
      </w:r>
      <w:r w:rsidR="00DE4F93">
        <w:t>“</w:t>
      </w:r>
      <w:r w:rsidR="00DE4F93" w:rsidRPr="002B5C4B">
        <w:rPr>
          <w:i/>
          <w:iCs/>
        </w:rPr>
        <w:t>drx-HARQ-RTT-TimerDL</w:t>
      </w:r>
      <w:r w:rsidR="00DE4F93">
        <w:t>”</w:t>
      </w:r>
      <w:r w:rsidR="00DE4F93" w:rsidRPr="00591B4F">
        <w:t xml:space="preserve"> is offset by UE-specific RTT (UE-gNB delay) </w:t>
      </w:r>
      <w:r w:rsidR="00DE4F93">
        <w:rPr>
          <w:lang w:val="en-GB" w:eastAsia="zh-CN"/>
        </w:rPr>
        <w:t xml:space="preserve">. </w:t>
      </w:r>
    </w:p>
    <w:p w14:paraId="732C04F9" w14:textId="32B2A8B5" w:rsidR="00D71798" w:rsidRDefault="007F4987" w:rsidP="00C43890">
      <w:pPr>
        <w:rPr>
          <w:lang w:val="en-GB" w:eastAsia="zh-CN"/>
        </w:rPr>
      </w:pPr>
      <w:r w:rsidRPr="007F4987">
        <w:rPr>
          <w:lang w:val="en-GB" w:eastAsia="zh-CN"/>
        </w:rPr>
        <w:t>From RAN1 perspective, one of the important procedures affected by large propagation delays in NTN is the timing advance procedure [2]. In timing advance procedure, after gNB estimates the RTT of the UE, it sends the timing advance command for adjusting the uplink transmission timing of UE. Clearly, the value of timing advance command is related to UE-gNB RTT.</w:t>
      </w:r>
      <w:r>
        <w:rPr>
          <w:lang w:val="en-GB" w:eastAsia="zh-CN"/>
        </w:rPr>
        <w:t xml:space="preserve"> In NTN, due to the large propagation delay, UE autonomously obtain the UE-specific delay (UE-to-satellite delay) and via th</w:t>
      </w:r>
      <w:r w:rsidR="005341C6">
        <w:rPr>
          <w:lang w:val="en-GB" w:eastAsia="zh-CN"/>
        </w:rPr>
        <w:t xml:space="preserve">e assistance of common delay </w:t>
      </w:r>
      <w:r>
        <w:rPr>
          <w:lang w:val="en-GB" w:eastAsia="zh-CN"/>
        </w:rPr>
        <w:t>(satellite-to-Reference Point)</w:t>
      </w:r>
      <w:r w:rsidR="005341C6">
        <w:rPr>
          <w:lang w:val="en-GB" w:eastAsia="zh-CN"/>
        </w:rPr>
        <w:t xml:space="preserve"> signaling, end-to-end UE-gNB can be obtained. </w:t>
      </w:r>
    </w:p>
    <w:p w14:paraId="1CF1E5C4" w14:textId="77777777" w:rsidR="005341C6" w:rsidRDefault="005341C6" w:rsidP="005341C6">
      <w:r w:rsidRPr="00966F7E">
        <w:t xml:space="preserve">Another </w:t>
      </w:r>
      <w:r>
        <w:t xml:space="preserve">RAN1/2 </w:t>
      </w:r>
      <w:r w:rsidRPr="00966F7E">
        <w:t>procedure</w:t>
      </w:r>
      <w:r>
        <w:t>,</w:t>
      </w:r>
      <w:r w:rsidRPr="00966F7E">
        <w:t xml:space="preserve"> dedicated to NTN</w:t>
      </w:r>
      <w:r>
        <w:t>,</w:t>
      </w:r>
      <w:r w:rsidRPr="00966F7E">
        <w:t xml:space="preserve"> is the pr</w:t>
      </w:r>
      <w:r>
        <w:t>ocedure of feeder link switch</w:t>
      </w:r>
      <w:r w:rsidRPr="00966F7E">
        <w:t xml:space="preserve"> [2]. In </w:t>
      </w:r>
      <w:r>
        <w:t xml:space="preserve">particular, </w:t>
      </w:r>
      <w:r>
        <w:rPr>
          <w:lang w:eastAsia="ko-KR"/>
        </w:rPr>
        <w:t>f</w:t>
      </w:r>
      <w:r w:rsidRPr="00436DB5">
        <w:rPr>
          <w:lang w:eastAsia="ko-KR"/>
        </w:rPr>
        <w:t>eed</w:t>
      </w:r>
      <w:r>
        <w:rPr>
          <w:lang w:eastAsia="ko-KR"/>
        </w:rPr>
        <w:t>er link switch occurs when the g</w:t>
      </w:r>
      <w:r w:rsidRPr="00436DB5">
        <w:rPr>
          <w:lang w:eastAsia="ko-KR"/>
        </w:rPr>
        <w:t>ateway changes due to satelli</w:t>
      </w:r>
      <w:r>
        <w:rPr>
          <w:lang w:eastAsia="ko-KR"/>
        </w:rPr>
        <w:t>te moving from coverage of one g</w:t>
      </w:r>
      <w:r w:rsidRPr="00436DB5">
        <w:rPr>
          <w:lang w:eastAsia="ko-KR"/>
        </w:rPr>
        <w:t>a</w:t>
      </w:r>
      <w:r>
        <w:rPr>
          <w:lang w:eastAsia="ko-KR"/>
        </w:rPr>
        <w:t>teway into coverage of another g</w:t>
      </w:r>
      <w:r w:rsidRPr="00436DB5">
        <w:rPr>
          <w:lang w:eastAsia="ko-KR"/>
        </w:rPr>
        <w:t>ateway</w:t>
      </w:r>
      <w:r w:rsidRPr="00966F7E">
        <w:t xml:space="preserve">. Since the new </w:t>
      </w:r>
      <w:r>
        <w:t>gateway</w:t>
      </w:r>
      <w:r w:rsidRPr="00966F7E">
        <w:t xml:space="preserve"> has a different geographical location compare to the old </w:t>
      </w:r>
      <w:r>
        <w:t>gateway</w:t>
      </w:r>
      <w:r w:rsidRPr="00966F7E">
        <w:t>, UE-gNB RTT is changed and the</w:t>
      </w:r>
      <w:r>
        <w:t xml:space="preserve"> new</w:t>
      </w:r>
      <w:r w:rsidRPr="00966F7E">
        <w:t xml:space="preserve"> feeder link</w:t>
      </w:r>
      <w:r>
        <w:t xml:space="preserve"> RTT/delay</w:t>
      </w:r>
      <w:r w:rsidRPr="00966F7E">
        <w:t xml:space="preserve"> must be signaled to the UE. </w:t>
      </w:r>
    </w:p>
    <w:p w14:paraId="5EE6BF24" w14:textId="77777777" w:rsidR="00FA5D5D" w:rsidRDefault="00FA5D5D" w:rsidP="005341C6">
      <w:pPr>
        <w:rPr>
          <w:b/>
          <w:bCs/>
        </w:rPr>
      </w:pPr>
    </w:p>
    <w:p w14:paraId="76C143CC" w14:textId="078728EE" w:rsidR="00FA5D5D" w:rsidRPr="00FA5D5D" w:rsidRDefault="00FA5D5D" w:rsidP="00FA5D5D">
      <w:r>
        <w:t xml:space="preserve">Clearly, all the procedures mentioned above require enhancement based on UE-gNB RTT/delay. The signaling redundancy </w:t>
      </w:r>
      <w:r w:rsidR="00F97596">
        <w:t xml:space="preserve">increases if all the procedures mentioned above use independent UE-gNB RTT signaling. </w:t>
      </w:r>
    </w:p>
    <w:p w14:paraId="2932B590" w14:textId="4FA7E321" w:rsidR="005341C6" w:rsidRPr="00015597" w:rsidRDefault="005341C6" w:rsidP="0076394D">
      <w:pPr>
        <w:rPr>
          <w:b/>
          <w:bCs/>
        </w:rPr>
      </w:pPr>
      <w:r>
        <w:rPr>
          <w:b/>
          <w:bCs/>
        </w:rPr>
        <w:t>Observation 3</w:t>
      </w:r>
      <w:r>
        <w:rPr>
          <w:b/>
          <w:bCs/>
        </w:rPr>
        <w:t xml:space="preserve">: Several procedures in RAN1 and RAN2 require enhancement based on end-to-end UE-gNB RTT/delay. </w:t>
      </w:r>
    </w:p>
    <w:p w14:paraId="087E6A0D" w14:textId="6A3473C0" w:rsidR="00F97596" w:rsidRPr="00F97596" w:rsidRDefault="00F97596" w:rsidP="00F97596">
      <w:pPr>
        <w:rPr>
          <w:b/>
          <w:bCs/>
          <w:lang w:eastAsia="zh-CN"/>
        </w:rPr>
      </w:pPr>
      <w:r>
        <w:rPr>
          <w:b/>
          <w:bCs/>
          <w:lang w:eastAsia="zh-CN"/>
        </w:rPr>
        <w:t xml:space="preserve">Observation 4: Signaling redundancy increases if all RAN1 and RAN2 procedures that require enhancement based on UE-gNB RTT/delay use their respective timing parameters independently. </w:t>
      </w:r>
      <w:r>
        <w:rPr>
          <w:rFonts w:asciiTheme="minorHAnsi" w:eastAsia="Times New Roman" w:hAnsiTheme="minorHAnsi" w:cstheme="minorHAnsi"/>
          <w:b/>
          <w:bCs/>
          <w:lang w:val="en-GB" w:eastAsia="zh-CN"/>
        </w:rPr>
        <w:t xml:space="preserve"> </w:t>
      </w:r>
    </w:p>
    <w:p w14:paraId="0AFF062B" w14:textId="491FE193" w:rsidR="005341C6" w:rsidRPr="00F97596" w:rsidRDefault="00F97596" w:rsidP="00F97596">
      <w:pPr>
        <w:pStyle w:val="Heading2"/>
        <w:numPr>
          <w:ilvl w:val="1"/>
          <w:numId w:val="1"/>
        </w:numPr>
      </w:pPr>
      <w:r>
        <w:t>Implicit Signaling</w:t>
      </w:r>
      <w:r>
        <w:t xml:space="preserve"> Design</w:t>
      </w:r>
    </w:p>
    <w:p w14:paraId="40234C83" w14:textId="2AE020F6" w:rsidR="00E225B6" w:rsidRPr="006256D3" w:rsidRDefault="003F01CE" w:rsidP="009B7D87">
      <w:pPr>
        <w:rPr>
          <w:rFonts w:asciiTheme="minorHAnsi" w:hAnsiTheme="minorHAnsi" w:cstheme="minorHAnsi"/>
        </w:rPr>
      </w:pPr>
      <w:r>
        <w:rPr>
          <w:lang w:val="en-GB" w:eastAsia="zh-CN"/>
        </w:rPr>
        <w:t xml:space="preserve">The rationale behind implicit signaling is to obtain a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from other system information</w:t>
      </w:r>
      <w:r w:rsidR="00154795">
        <w:rPr>
          <w:lang w:val="en-GB" w:eastAsia="zh-CN"/>
        </w:rPr>
        <w:t xml:space="preserve"> parameters</w:t>
      </w:r>
      <w:r>
        <w:rPr>
          <w:lang w:val="en-GB" w:eastAsia="zh-CN"/>
        </w:rPr>
        <w:t xml:space="preserve"> broadcast in, e.g., SIB1. As mentioned above, </w:t>
      </w:r>
      <w:r w:rsidR="00D219A0">
        <w:rPr>
          <w:lang w:val="en-GB" w:eastAsia="zh-CN"/>
        </w:rPr>
        <w:t xml:space="preserve">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D219A0">
        <w:rPr>
          <w:lang w:val="en-GB" w:eastAsia="zh-CN"/>
        </w:rPr>
        <w:t xml:space="preserve"> is tightly related to the maximum RTD of the cell/beam. So, let us first take a look at the typical values of maximum RTD</w:t>
      </w:r>
      <w:r w:rsidR="003749F5">
        <w:rPr>
          <w:lang w:val="en-GB" w:eastAsia="zh-CN"/>
        </w:rPr>
        <w:t xml:space="preserve"> in NTN</w:t>
      </w:r>
      <w:r w:rsidR="00D219A0">
        <w:rPr>
          <w:lang w:val="en-GB" w:eastAsia="zh-CN"/>
        </w:rPr>
        <w:t xml:space="preserve">. It </w:t>
      </w:r>
      <w:r w:rsidR="00BD3F0D">
        <w:rPr>
          <w:lang w:val="en-GB" w:eastAsia="zh-CN"/>
        </w:rPr>
        <w:t>is stated</w:t>
      </w:r>
      <w:r w:rsidR="00D219A0">
        <w:rPr>
          <w:lang w:val="en-GB" w:eastAsia="zh-CN"/>
        </w:rPr>
        <w:t xml:space="preserve"> </w:t>
      </w:r>
      <w:r w:rsidR="006256D3">
        <w:rPr>
          <w:lang w:val="en-GB" w:eastAsia="zh-CN"/>
        </w:rPr>
        <w:t xml:space="preserve">in </w:t>
      </w:r>
      <w:r w:rsidR="00E225B6" w:rsidRPr="006256D3">
        <w:rPr>
          <w:rFonts w:asciiTheme="minorHAnsi" w:hAnsiTheme="minorHAnsi" w:cstheme="minorHAnsi"/>
        </w:rPr>
        <w:t>TR 38.821</w:t>
      </w:r>
      <w:r w:rsidR="00BD3F0D">
        <w:rPr>
          <w:rFonts w:asciiTheme="minorHAnsi" w:hAnsiTheme="minorHAnsi" w:cstheme="minorHAnsi"/>
        </w:rPr>
        <w:t xml:space="preserve"> [2]</w:t>
      </w:r>
      <w:r w:rsidR="00E225B6" w:rsidRPr="006256D3">
        <w:rPr>
          <w:rFonts w:asciiTheme="minorHAnsi" w:hAnsiTheme="minorHAnsi" w:cstheme="minorHAnsi"/>
        </w:rPr>
        <w:t xml:space="preserve"> that the ma</w:t>
      </w:r>
      <w:r w:rsidR="00BD3F0D">
        <w:rPr>
          <w:rFonts w:asciiTheme="minorHAnsi" w:hAnsiTheme="minorHAnsi" w:cstheme="minorHAnsi"/>
        </w:rPr>
        <w:t>ximum satellite beam size can reach</w:t>
      </w:r>
      <w:r w:rsidR="00E225B6" w:rsidRPr="006256D3">
        <w:rPr>
          <w:rFonts w:asciiTheme="minorHAnsi" w:hAnsiTheme="minorHAnsi" w:cstheme="minorHAnsi"/>
        </w:rPr>
        <w:t xml:space="preserve"> up to 3500 km and 1000 km for</w:t>
      </w:r>
      <w:r w:rsidR="00BD3F0D">
        <w:rPr>
          <w:rFonts w:asciiTheme="minorHAnsi" w:hAnsiTheme="minorHAnsi" w:cstheme="minorHAnsi"/>
        </w:rPr>
        <w:t xml:space="preserve"> GEO and</w:t>
      </w:r>
      <w:r w:rsidR="00E225B6" w:rsidRPr="006256D3">
        <w:rPr>
          <w:rFonts w:asciiTheme="minorHAnsi" w:hAnsiTheme="minorHAnsi" w:cstheme="minorHAnsi"/>
        </w:rPr>
        <w:t xml:space="preserve"> LEO,</w:t>
      </w:r>
      <w:r w:rsidR="00BD3F0D">
        <w:rPr>
          <w:rFonts w:asciiTheme="minorHAnsi" w:hAnsiTheme="minorHAnsi" w:cstheme="minorHAnsi"/>
        </w:rPr>
        <w:t xml:space="preserve"> respectively, which results</w:t>
      </w:r>
      <w:r w:rsidR="00E225B6" w:rsidRPr="006256D3">
        <w:rPr>
          <w:rFonts w:asciiTheme="minorHAnsi" w:hAnsiTheme="minorHAnsi" w:cstheme="minorHAnsi"/>
        </w:rPr>
        <w:t xml:space="preserve"> in </w:t>
      </w:r>
      <w:r w:rsidR="00BD3F0D">
        <w:rPr>
          <w:rFonts w:asciiTheme="minorHAnsi" w:hAnsiTheme="minorHAnsi" w:cstheme="minorHAnsi"/>
        </w:rPr>
        <w:t xml:space="preserve">maximum differential delay of </w:t>
      </w:r>
      <w:r w:rsidR="00E225B6" w:rsidRPr="006256D3">
        <w:rPr>
          <w:rFonts w:asciiTheme="minorHAnsi" w:hAnsiTheme="minorHAnsi" w:cstheme="minorHAnsi"/>
        </w:rPr>
        <w:t xml:space="preserve">10.3 ms for GEO and 3.2 ms for LEO within a satellite beam. </w:t>
      </w:r>
      <w:r w:rsidR="00444C2A">
        <w:rPr>
          <w:rFonts w:asciiTheme="minorHAnsi" w:hAnsiTheme="minorHAnsi" w:cstheme="minorHAnsi"/>
        </w:rPr>
        <w:t>Considering a cell with one beam,</w:t>
      </w:r>
      <w:r w:rsidR="00E225B6" w:rsidRPr="006256D3">
        <w:rPr>
          <w:rFonts w:asciiTheme="minorHAnsi" w:hAnsiTheme="minorHAnsi" w:cstheme="minorHAnsi"/>
        </w:rPr>
        <w:t xml:space="preserve"> the </w:t>
      </w:r>
      <w:r w:rsidR="00444C2A">
        <w:rPr>
          <w:rFonts w:asciiTheme="minorHAnsi" w:hAnsiTheme="minorHAnsi" w:cstheme="minorHAnsi"/>
        </w:rPr>
        <w:t>corresponding</w:t>
      </w:r>
      <w:r w:rsidR="00E225B6" w:rsidRPr="006256D3">
        <w:rPr>
          <w:rFonts w:asciiTheme="minorHAnsi" w:hAnsiTheme="minorHAnsi" w:cstheme="minorHAnsi"/>
        </w:rPr>
        <w:t xml:space="preserve"> values of</w:t>
      </w:r>
      <w:r w:rsidR="00444C2A">
        <w:rPr>
          <w:rFonts w:asciiTheme="minorHAnsi" w:hAnsiTheme="minorHAnsi" w:cstheme="minorHAnsi"/>
        </w:rPr>
        <w:t xml:space="preserve"> differential</w:t>
      </w:r>
      <w:r w:rsidR="00B6515B">
        <w:rPr>
          <w:rFonts w:asciiTheme="minorHAnsi" w:hAnsiTheme="minorHAnsi" w:cstheme="minorHAnsi"/>
        </w:rPr>
        <w:t xml:space="preserve"> RTD for</w:t>
      </w:r>
      <w:r w:rsidR="00E225B6" w:rsidRPr="006256D3">
        <w:rPr>
          <w:rFonts w:asciiTheme="minorHAnsi" w:hAnsiTheme="minorHAnsi" w:cstheme="minorHAnsi"/>
        </w:rPr>
        <w:t xml:space="preserve"> different UEs may differ up to 20.6 ms for GEO and 6.4 ms for LEO.</w:t>
      </w:r>
      <w:r w:rsidR="00444C2A">
        <w:rPr>
          <w:rFonts w:asciiTheme="minorHAnsi" w:hAnsiTheme="minorHAnsi" w:cstheme="minorHAnsi"/>
        </w:rPr>
        <w:t xml:space="preserve"> In FL summary [3], the differential RTDs are translated in terms of slots as follows:</w:t>
      </w:r>
    </w:p>
    <w:p w14:paraId="253B066C" w14:textId="77777777" w:rsidR="00E225B6" w:rsidRPr="006256D3" w:rsidRDefault="00E225B6" w:rsidP="00BD4061">
      <w:pPr>
        <w:pStyle w:val="ListParagraph"/>
        <w:numPr>
          <w:ilvl w:val="0"/>
          <w:numId w:val="6"/>
        </w:numPr>
        <w:spacing w:after="0" w:line="240" w:lineRule="auto"/>
        <w:contextualSpacing w:val="0"/>
        <w:rPr>
          <w:rFonts w:asciiTheme="minorHAnsi" w:hAnsiTheme="minorHAnsi" w:cstheme="minorHAnsi"/>
        </w:rPr>
      </w:pPr>
      <w:r w:rsidRPr="006256D3">
        <w:rPr>
          <w:rFonts w:asciiTheme="minorHAnsi" w:hAnsiTheme="minorHAnsi" w:cstheme="minorHAnsi"/>
        </w:rPr>
        <w:t>20.6 ms is equivalent to 20.6 / 51.2 / 102.4 / 204.8 slots for SCS 15 / 30 / 60 / 120 kHz, respectively.</w:t>
      </w:r>
    </w:p>
    <w:p w14:paraId="647225FD" w14:textId="77777777" w:rsidR="00263931" w:rsidRDefault="00E225B6" w:rsidP="00BD4061">
      <w:pPr>
        <w:pStyle w:val="ListParagraph"/>
        <w:numPr>
          <w:ilvl w:val="0"/>
          <w:numId w:val="6"/>
        </w:numPr>
        <w:spacing w:after="0" w:line="240" w:lineRule="auto"/>
        <w:contextualSpacing w:val="0"/>
        <w:rPr>
          <w:rFonts w:asciiTheme="minorHAnsi" w:hAnsiTheme="minorHAnsi" w:cstheme="minorHAnsi"/>
        </w:rPr>
      </w:pPr>
      <w:r w:rsidRPr="006256D3">
        <w:rPr>
          <w:rFonts w:asciiTheme="minorHAnsi" w:hAnsiTheme="minorHAnsi" w:cstheme="minorHAnsi"/>
        </w:rPr>
        <w:t>6.4 ms is equivalent to 6.4 / 12.8 / 25.6 / 51.2 slots for SCS 15 / 30 / 60 / 120 kHz, respectively.</w:t>
      </w:r>
    </w:p>
    <w:p w14:paraId="0A284310" w14:textId="77777777" w:rsidR="003749F5" w:rsidRPr="003749F5" w:rsidRDefault="003749F5" w:rsidP="003749F5">
      <w:pPr>
        <w:pStyle w:val="ListParagraph"/>
        <w:spacing w:after="0" w:line="240" w:lineRule="auto"/>
        <w:contextualSpacing w:val="0"/>
        <w:rPr>
          <w:rFonts w:asciiTheme="minorHAnsi" w:hAnsiTheme="minorHAnsi" w:cstheme="minorHAnsi"/>
        </w:rPr>
      </w:pPr>
    </w:p>
    <w:p w14:paraId="45A182B8" w14:textId="73D0720B" w:rsidR="00263931" w:rsidRDefault="00263931" w:rsidP="00881C69">
      <w:pPr>
        <w:rPr>
          <w:lang w:eastAsia="zh-CN"/>
        </w:rPr>
      </w:pPr>
      <w:r>
        <w:rPr>
          <w:lang w:eastAsia="zh-CN"/>
        </w:rPr>
        <w:t xml:space="preserve">Common values of </w:t>
      </w:r>
      <w:r w:rsidR="00881C69">
        <w:rPr>
          <w:lang w:eastAsia="zh-CN"/>
        </w:rPr>
        <w:t>RTD</w:t>
      </w:r>
      <w:r w:rsidR="00C43890">
        <w:rPr>
          <w:lang w:eastAsia="zh-CN"/>
        </w:rPr>
        <w:t xml:space="preserve"> must be added to the</w:t>
      </w:r>
      <w:r>
        <w:rPr>
          <w:lang w:eastAsia="zh-CN"/>
        </w:rPr>
        <w:t xml:space="preserve"> mentioned values</w:t>
      </w:r>
      <w:r w:rsidR="00C43890">
        <w:rPr>
          <w:lang w:eastAsia="zh-CN"/>
        </w:rPr>
        <w:t xml:space="preserve"> above</w:t>
      </w:r>
      <w:r>
        <w:rPr>
          <w:lang w:eastAsia="zh-CN"/>
        </w:rPr>
        <w:t xml:space="preserve"> to obtain absolute RTD values. The absolute values of RTD are reported in TR 38.821 [2] as follows: </w:t>
      </w:r>
      <w:r w:rsidR="009D2B00">
        <w:rPr>
          <w:lang w:eastAsia="zh-CN"/>
        </w:rPr>
        <w:t xml:space="preserve">For transparent GEO the absolute RTD can be up to 541.46 ms and for transparent LEO (600 Km) up to 25.77 ms. </w:t>
      </w:r>
    </w:p>
    <w:p w14:paraId="6020B8BD" w14:textId="75ADF83D" w:rsidR="003A5C9A" w:rsidRDefault="00E941E7" w:rsidP="000E3C93">
      <w:pPr>
        <w:rPr>
          <w:lang w:eastAsia="zh-CN"/>
        </w:rPr>
      </w:pPr>
      <w:r>
        <w:rPr>
          <w:lang w:eastAsia="zh-CN"/>
        </w:rPr>
        <w:t>In the</w:t>
      </w:r>
      <w:r w:rsidR="00154795">
        <w:rPr>
          <w:lang w:eastAsia="zh-CN"/>
        </w:rPr>
        <w:t xml:space="preserve"> broadcast</w:t>
      </w:r>
      <w:r>
        <w:rPr>
          <w:lang w:eastAsia="zh-CN"/>
        </w:rPr>
        <w:t xml:space="preserve"> system information, e.g., in SIB1, there are some parameters that </w:t>
      </w:r>
      <w:r w:rsidR="000E3C93">
        <w:rPr>
          <w:lang w:eastAsia="zh-CN"/>
        </w:rPr>
        <w:t xml:space="preserve">are related to RTD, in that, their corresponding values are adopted taking the experienced RTD into account. </w:t>
      </w:r>
      <w:r w:rsidR="00881C69">
        <w:rPr>
          <w:lang w:eastAsia="zh-CN"/>
        </w:rPr>
        <w:t xml:space="preserve">These parameters can be potentially exploited for deriving a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0E3C93">
        <w:rPr>
          <w:lang w:val="en-GB" w:eastAsia="zh-CN"/>
        </w:rPr>
        <w:t xml:space="preserve"> in NTN as well</w:t>
      </w:r>
      <w:r w:rsidR="00881C69">
        <w:rPr>
          <w:lang w:val="en-GB" w:eastAsia="zh-CN"/>
        </w:rPr>
        <w:t xml:space="preserve">. </w:t>
      </w:r>
      <w:r w:rsidR="003749F5">
        <w:rPr>
          <w:lang w:eastAsia="zh-CN"/>
        </w:rPr>
        <w:t xml:space="preserve">In principle, </w:t>
      </w:r>
      <w:r w:rsidR="00881C69">
        <w:rPr>
          <w:lang w:eastAsia="zh-CN"/>
        </w:rPr>
        <w:t>two different approaches can be adopted for implicit signaling</w:t>
      </w:r>
      <w:r w:rsidR="00512818">
        <w:rPr>
          <w:lang w:eastAsia="zh-CN"/>
        </w:rPr>
        <w:t xml:space="preserve"> design</w:t>
      </w:r>
      <w:r w:rsidR="00881C69">
        <w:rPr>
          <w:lang w:eastAsia="zh-CN"/>
        </w:rPr>
        <w:t xml:space="preserve">. </w:t>
      </w:r>
      <w:r w:rsidR="000E3C93">
        <w:rPr>
          <w:lang w:eastAsia="zh-CN"/>
        </w:rPr>
        <w:t>In the first approach, the parameter(s) of interest capture the differential value of RTD in NTN. In the first approach, however, the common part of RTD must be retrieved from other broadcast system information parameters as well. In the second</w:t>
      </w:r>
      <w:r w:rsidR="00512818">
        <w:rPr>
          <w:lang w:eastAsia="zh-CN"/>
        </w:rPr>
        <w:t xml:space="preserve"> approach</w:t>
      </w:r>
      <w:r w:rsidR="004D7BBE">
        <w:rPr>
          <w:lang w:eastAsia="zh-CN"/>
        </w:rPr>
        <w:t>,</w:t>
      </w:r>
      <w:r w:rsidR="00512818">
        <w:rPr>
          <w:lang w:eastAsia="zh-CN"/>
        </w:rPr>
        <w:t xml:space="preserve"> the parameter(s)</w:t>
      </w:r>
      <w:r w:rsidR="004D7BBE">
        <w:rPr>
          <w:lang w:eastAsia="zh-CN"/>
        </w:rPr>
        <w:t xml:space="preserve"> of interest,</w:t>
      </w:r>
      <w:r w:rsidR="00512818">
        <w:rPr>
          <w:lang w:eastAsia="zh-CN"/>
        </w:rPr>
        <w:t xml:space="preserve"> in the broadcast system information, capture the absolute value of RTD</w:t>
      </w:r>
      <w:r w:rsidR="000E3C93">
        <w:rPr>
          <w:lang w:eastAsia="zh-CN"/>
        </w:rPr>
        <w:t xml:space="preserve"> in NTN</w:t>
      </w:r>
      <w:r w:rsidR="00512818">
        <w:rPr>
          <w:lang w:eastAsia="zh-CN"/>
        </w:rPr>
        <w:t xml:space="preserve">. </w:t>
      </w:r>
    </w:p>
    <w:p w14:paraId="2E194428" w14:textId="7D21AA91" w:rsidR="000E3C93" w:rsidRPr="000E3C93" w:rsidRDefault="000E3C93" w:rsidP="000E3C93">
      <w:pPr>
        <w:pStyle w:val="ListParagraph"/>
        <w:numPr>
          <w:ilvl w:val="0"/>
          <w:numId w:val="7"/>
        </w:numPr>
        <w:rPr>
          <w:b/>
          <w:bCs/>
          <w:lang w:eastAsia="zh-CN"/>
        </w:rPr>
      </w:pPr>
      <w:r w:rsidRPr="000E3C93">
        <w:rPr>
          <w:b/>
          <w:bCs/>
          <w:lang w:eastAsia="zh-CN"/>
        </w:rPr>
        <w:lastRenderedPageBreak/>
        <w:t>First Design Approach:</w:t>
      </w:r>
    </w:p>
    <w:p w14:paraId="42B1C2C8" w14:textId="75401829" w:rsidR="009D3F2F" w:rsidRDefault="00B6515B" w:rsidP="009D3F2F">
      <w:pPr>
        <w:ind w:left="360"/>
      </w:pPr>
      <w:r>
        <w:rPr>
          <w:lang w:eastAsia="zh-CN"/>
        </w:rPr>
        <w:t>Given the progres</w:t>
      </w:r>
      <w:r w:rsidR="00AD4F46">
        <w:rPr>
          <w:lang w:eastAsia="zh-CN"/>
        </w:rPr>
        <w:t>s in RAN2 meetings</w:t>
      </w:r>
      <w:r w:rsidR="003A670B">
        <w:rPr>
          <w:lang w:eastAsia="zh-CN"/>
        </w:rPr>
        <w:t xml:space="preserve"> w.r.t MAC aspects in NTN, and in particular TA, the majority of the companies agreed on </w:t>
      </w:r>
      <w:r w:rsidR="005E141C">
        <w:rPr>
          <w:lang w:eastAsia="zh-CN"/>
        </w:rPr>
        <w:t>broadcasting of the information related to common delay (e.g. feeder link delay) or common delay from gNB to cell/beam reference point via network, see</w:t>
      </w:r>
      <w:r w:rsidR="007469C3">
        <w:rPr>
          <w:lang w:eastAsia="zh-CN"/>
        </w:rPr>
        <w:t xml:space="preserve"> [6].</w:t>
      </w:r>
      <w:r w:rsidR="009D3F2F">
        <w:rPr>
          <w:lang w:eastAsia="zh-CN"/>
        </w:rPr>
        <w:t xml:space="preserve"> Moreover,</w:t>
      </w:r>
      <w:r w:rsidR="00CA1D4E">
        <w:rPr>
          <w:lang w:eastAsia="zh-CN"/>
        </w:rPr>
        <w:t xml:space="preserve"> </w:t>
      </w:r>
      <w:r w:rsidR="009D3F2F">
        <w:t>In RAN1#104e, there was a majority consensus for the following proposal.</w:t>
      </w:r>
      <w:r w:rsidR="009D3F2F">
        <w:t xml:space="preserve"> </w:t>
      </w:r>
    </w:p>
    <w:tbl>
      <w:tblPr>
        <w:tblStyle w:val="TableGrid"/>
        <w:tblW w:w="0" w:type="auto"/>
        <w:tblInd w:w="360" w:type="dxa"/>
        <w:tblLook w:val="04A0" w:firstRow="1" w:lastRow="0" w:firstColumn="1" w:lastColumn="0" w:noHBand="0" w:noVBand="1"/>
      </w:tblPr>
      <w:tblGrid>
        <w:gridCol w:w="9269"/>
      </w:tblGrid>
      <w:tr w:rsidR="009D3F2F" w14:paraId="6972633B" w14:textId="77777777" w:rsidTr="009D3F2F">
        <w:tc>
          <w:tcPr>
            <w:tcW w:w="9269" w:type="dxa"/>
          </w:tcPr>
          <w:p w14:paraId="5CFA0A53" w14:textId="77777777" w:rsidR="009D3F2F" w:rsidRPr="005D1DE8" w:rsidRDefault="009D3F2F" w:rsidP="009D3F2F">
            <w:pPr>
              <w:rPr>
                <w:lang w:eastAsia="x-none"/>
              </w:rPr>
            </w:pPr>
            <w:r w:rsidRPr="00BC443D">
              <w:rPr>
                <w:highlight w:val="yellow"/>
                <w:lang w:eastAsia="x-none"/>
              </w:rPr>
              <w:t>Updated proposal 1-1:</w:t>
            </w:r>
            <w:r w:rsidRPr="005D1DE8">
              <w:rPr>
                <w:lang w:eastAsia="x-none"/>
              </w:rPr>
              <w:t xml:space="preserve"> </w:t>
            </w:r>
          </w:p>
          <w:p w14:paraId="7F6AF1C2" w14:textId="77777777" w:rsidR="009D3F2F" w:rsidRPr="00C30BA4" w:rsidRDefault="009D3F2F" w:rsidP="009D3F2F">
            <w:pPr>
              <w:numPr>
                <w:ilvl w:val="0"/>
                <w:numId w:val="14"/>
              </w:numPr>
              <w:spacing w:after="0" w:line="240" w:lineRule="auto"/>
              <w:rPr>
                <w:lang w:eastAsia="x-none"/>
              </w:rPr>
            </w:pPr>
            <w:r w:rsidRPr="00C30BA4">
              <w:t>The Timing Advance applied by an NR NTN UE is given by:</w:t>
            </w:r>
            <w:r w:rsidRPr="005D1DE8">
              <w:rPr>
                <w:lang w:eastAsia="x-none"/>
              </w:rPr>
              <w:br/>
            </w:r>
            <m:oMathPara>
              <m:oMathParaPr>
                <m:jc m:val="left"/>
              </m:oMathParaPr>
              <m:oMath>
                <m:sSub>
                  <m:sSubPr>
                    <m:ctrlPr>
                      <w:rPr>
                        <w:rFonts w:ascii="Cambria Math" w:hAnsi="Cambria Math" w:cs="Calibri"/>
                        <w:i/>
                        <w:iCs/>
                        <w:lang w:val="fr-FR"/>
                      </w:rPr>
                    </m:ctrlPr>
                  </m:sSubPr>
                  <m:e>
                    <m:r>
                      <w:rPr>
                        <w:rFonts w:ascii="Cambria Math" w:hAnsi="Cambria Math" w:cs="Calibri"/>
                      </w:rPr>
                      <m:t>T</m:t>
                    </m:r>
                  </m:e>
                  <m:sub>
                    <m:r>
                      <w:rPr>
                        <w:rFonts w:ascii="Cambria Math" w:hAnsi="Cambria Math" w:cs="Calibri"/>
                      </w:rPr>
                      <m:t>TA</m:t>
                    </m:r>
                  </m:sub>
                </m:sSub>
                <m:r>
                  <w:rPr>
                    <w:rFonts w:ascii="Cambria Math" w:hAnsi="Cambria Math" w:cs="Calibri"/>
                  </w:rPr>
                  <m:t>=</m:t>
                </m:r>
                <m:d>
                  <m:dPr>
                    <m:ctrlPr>
                      <w:rPr>
                        <w:rFonts w:ascii="Cambria Math" w:hAnsi="Cambria Math" w:cs="Calibri"/>
                        <w:i/>
                        <w:iCs/>
                        <w:lang w:val="fr-FR"/>
                      </w:rPr>
                    </m:ctrlPr>
                  </m:dPr>
                  <m:e>
                    <m:sSub>
                      <m:sSubPr>
                        <m:ctrlPr>
                          <w:rPr>
                            <w:rFonts w:ascii="Cambria Math" w:hAnsi="Cambria Math" w:cs="Calibri"/>
                            <w:i/>
                            <w:iCs/>
                            <w:lang w:val="fr-FR"/>
                          </w:rPr>
                        </m:ctrlPr>
                      </m:sSubPr>
                      <m:e>
                        <m:r>
                          <w:rPr>
                            <w:rFonts w:ascii="Cambria Math" w:hAnsi="Cambria Math" w:cs="Calibri"/>
                          </w:rPr>
                          <m:t>N</m:t>
                        </m:r>
                      </m:e>
                      <m:sub>
                        <m:r>
                          <w:rPr>
                            <w:rFonts w:ascii="Cambria Math" w:hAnsi="Cambria Math" w:cs="Calibri"/>
                          </w:rPr>
                          <m:t>TA</m:t>
                        </m:r>
                      </m:sub>
                    </m:sSub>
                    <m:r>
                      <w:rPr>
                        <w:rFonts w:ascii="Cambria Math" w:hAnsi="Cambria Math" w:cs="Calibri"/>
                      </w:rPr>
                      <m:t>+</m:t>
                    </m:r>
                    <m:sSub>
                      <m:sSubPr>
                        <m:ctrlPr>
                          <w:rPr>
                            <w:rFonts w:ascii="Cambria Math" w:hAnsi="Cambria Math" w:cs="Calibri"/>
                            <w:i/>
                            <w:iCs/>
                            <w:lang w:val="fr-FR"/>
                          </w:rPr>
                        </m:ctrlPr>
                      </m:sSubPr>
                      <m:e>
                        <m:r>
                          <w:rPr>
                            <w:rFonts w:ascii="Cambria Math" w:hAnsi="Cambria Math" w:cs="Calibri"/>
                          </w:rPr>
                          <m:t>N</m:t>
                        </m:r>
                      </m:e>
                      <m:sub>
                        <m:r>
                          <w:rPr>
                            <w:rFonts w:ascii="Cambria Math" w:hAnsi="Cambria Math" w:cs="Calibri"/>
                          </w:rPr>
                          <m:t>TA,UE-specific</m:t>
                        </m:r>
                      </m:sub>
                    </m:sSub>
                    <m:r>
                      <w:rPr>
                        <w:rFonts w:ascii="Cambria Math" w:hAnsi="Cambria Math" w:cs="Calibri"/>
                      </w:rPr>
                      <m:t>+</m:t>
                    </m:r>
                    <m:sSub>
                      <m:sSubPr>
                        <m:ctrlPr>
                          <w:rPr>
                            <w:rFonts w:ascii="Cambria Math" w:hAnsi="Cambria Math" w:cs="Calibri"/>
                            <w:i/>
                            <w:iCs/>
                            <w:lang w:val="fr-FR"/>
                          </w:rPr>
                        </m:ctrlPr>
                      </m:sSubPr>
                      <m:e>
                        <m:r>
                          <w:rPr>
                            <w:rFonts w:ascii="Cambria Math" w:hAnsi="Cambria Math" w:cs="Calibri"/>
                          </w:rPr>
                          <m:t>N</m:t>
                        </m:r>
                      </m:e>
                      <m:sub>
                        <m:r>
                          <w:rPr>
                            <w:rFonts w:ascii="Cambria Math" w:hAnsi="Cambria Math" w:cs="Calibri"/>
                          </w:rPr>
                          <m:t>TA,common</m:t>
                        </m:r>
                      </m:sub>
                    </m:sSub>
                    <m:sSub>
                      <m:sSubPr>
                        <m:ctrlPr>
                          <w:rPr>
                            <w:rFonts w:ascii="Cambria Math" w:hAnsi="Cambria Math" w:cs="Calibri"/>
                            <w:i/>
                            <w:iCs/>
                            <w:lang w:val="fr-FR"/>
                          </w:rPr>
                        </m:ctrlPr>
                      </m:sSubPr>
                      <m:e>
                        <m:r>
                          <w:rPr>
                            <w:rFonts w:ascii="Cambria Math" w:hAnsi="Cambria Math" w:cs="Calibri"/>
                          </w:rPr>
                          <m:t>+N</m:t>
                        </m:r>
                      </m:e>
                      <m:sub>
                        <m:r>
                          <w:rPr>
                            <w:rFonts w:ascii="Cambria Math" w:hAnsi="Cambria Math" w:cs="Calibri"/>
                          </w:rPr>
                          <m:t>TA,offset</m:t>
                        </m:r>
                      </m:sub>
                    </m:sSub>
                  </m:e>
                </m:d>
                <m:r>
                  <w:rPr>
                    <w:rFonts w:ascii="Cambria Math" w:hAnsi="Cambria Math" w:cs="Calibri"/>
                  </w:rPr>
                  <m:t>×</m:t>
                </m:r>
                <m:sSub>
                  <m:sSubPr>
                    <m:ctrlPr>
                      <w:rPr>
                        <w:rFonts w:ascii="Cambria Math" w:hAnsi="Cambria Math" w:cs="Calibri"/>
                        <w:i/>
                        <w:iCs/>
                        <w:lang w:val="fr-FR"/>
                      </w:rPr>
                    </m:ctrlPr>
                  </m:sSubPr>
                  <m:e>
                    <m:r>
                      <w:rPr>
                        <w:rFonts w:ascii="Cambria Math" w:hAnsi="Cambria Math" w:cs="Calibri"/>
                      </w:rPr>
                      <m:t>T</m:t>
                    </m:r>
                  </m:e>
                  <m:sub>
                    <m:r>
                      <w:rPr>
                        <w:rFonts w:ascii="Cambria Math" w:hAnsi="Cambria Math" w:cs="Calibri"/>
                      </w:rPr>
                      <m:t>c</m:t>
                    </m:r>
                  </m:sub>
                </m:sSub>
              </m:oMath>
            </m:oMathPara>
          </w:p>
          <w:p w14:paraId="44C996FD" w14:textId="77777777" w:rsidR="009D3F2F" w:rsidRPr="00782424" w:rsidRDefault="009D3F2F" w:rsidP="009D3F2F">
            <w:pPr>
              <w:spacing w:after="0"/>
              <w:ind w:left="720"/>
              <w:rPr>
                <w:lang w:eastAsia="x-none"/>
              </w:rPr>
            </w:pPr>
          </w:p>
          <w:p w14:paraId="070F1A58" w14:textId="43F3470B" w:rsidR="009D3F2F" w:rsidRDefault="009D3F2F" w:rsidP="009D3F2F">
            <w:r w:rsidRPr="00C30BA4">
              <w:t>Where:</w:t>
            </w:r>
            <w:r w:rsidRPr="005D1DE8">
              <w:rPr>
                <w:lang w:eastAsia="x-none"/>
              </w:rPr>
              <w:br/>
            </w:r>
            <w:r w:rsidRPr="00C30BA4">
              <w:t> </w:t>
            </w:r>
            <m:oMath>
              <m:sSub>
                <m:sSubPr>
                  <m:ctrlPr>
                    <w:rPr>
                      <w:rFonts w:ascii="Cambria Math" w:hAnsi="Cambria Math"/>
                      <w:lang w:val="fr-FR"/>
                    </w:rPr>
                  </m:ctrlPr>
                </m:sSubPr>
                <m:e>
                  <m:r>
                    <w:rPr>
                      <w:rFonts w:ascii="Cambria Math" w:hAnsi="Cambria Math"/>
                    </w:rPr>
                    <m:t>N</m:t>
                  </m:r>
                </m:e>
                <m:sub>
                  <m:r>
                    <w:rPr>
                      <w:rFonts w:ascii="Cambria Math" w:hAnsi="Cambria Math"/>
                    </w:rPr>
                    <m:t>TA</m:t>
                  </m:r>
                </m:sub>
              </m:sSub>
            </m:oMath>
            <w:r w:rsidRPr="00C30BA4">
              <w:t xml:space="preserve"> and </w:t>
            </w:r>
            <m:oMath>
              <m:sSub>
                <m:sSubPr>
                  <m:ctrlPr>
                    <w:rPr>
                      <w:rFonts w:ascii="Cambria Math" w:hAnsi="Cambria Math"/>
                      <w:lang w:val="fr-FR"/>
                    </w:rPr>
                  </m:ctrlPr>
                </m:sSubPr>
                <m:e>
                  <m:r>
                    <w:rPr>
                      <w:rFonts w:ascii="Cambria Math" w:hAnsi="Cambria Math"/>
                    </w:rPr>
                    <m:t>N</m:t>
                  </m:r>
                </m:e>
                <m:sub>
                  <m:r>
                    <w:rPr>
                      <w:rFonts w:ascii="Cambria Math" w:hAnsi="Cambria Math"/>
                    </w:rPr>
                    <m:t>TA,offset</m:t>
                  </m:r>
                </m:sub>
              </m:sSub>
            </m:oMath>
            <w:r w:rsidRPr="00C30BA4">
              <w:t xml:space="preserve"> are defined as in Release-16.</w:t>
            </w:r>
            <w:r w:rsidRPr="005D1DE8">
              <w:rPr>
                <w:lang w:eastAsia="x-none"/>
              </w:rPr>
              <w:br/>
            </w:r>
            <w:r w:rsidRPr="00C30BA4">
              <w:t xml:space="preserve"> </w:t>
            </w:r>
            <m:oMath>
              <m:sSub>
                <m:sSubPr>
                  <m:ctrlPr>
                    <w:rPr>
                      <w:rFonts w:ascii="Cambria Math" w:hAnsi="Cambria Math"/>
                      <w:lang w:val="fr-FR"/>
                    </w:rPr>
                  </m:ctrlPr>
                </m:sSubPr>
                <m:e>
                  <m:r>
                    <w:rPr>
                      <w:rFonts w:ascii="Cambria Math" w:hAnsi="Cambria Math"/>
                    </w:rPr>
                    <m:t>N</m:t>
                  </m:r>
                </m:e>
                <m:sub>
                  <m:r>
                    <w:rPr>
                      <w:rFonts w:ascii="Cambria Math" w:hAnsi="Cambria Math"/>
                    </w:rPr>
                    <m:t>TA,UE-specific</m:t>
                  </m:r>
                </m:sub>
              </m:sSub>
            </m:oMath>
            <w:r w:rsidRPr="00C30BA4">
              <w:t xml:space="preserve">  is UE self-estimated TA </w:t>
            </w:r>
            <w:r w:rsidRPr="00C30BA4">
              <w:br/>
              <w:t> </w:t>
            </w:r>
            <m:oMath>
              <m:sSub>
                <m:sSubPr>
                  <m:ctrlPr>
                    <w:rPr>
                      <w:rFonts w:ascii="Cambria Math" w:hAnsi="Cambria Math"/>
                      <w:lang w:val="fr-FR"/>
                    </w:rPr>
                  </m:ctrlPr>
                </m:sSubPr>
                <m:e>
                  <m:r>
                    <w:rPr>
                      <w:rFonts w:ascii="Cambria Math" w:hAnsi="Cambria Math"/>
                    </w:rPr>
                    <m:t>N</m:t>
                  </m:r>
                </m:e>
                <m:sub>
                  <m:r>
                    <w:rPr>
                      <w:rFonts w:ascii="Cambria Math" w:hAnsi="Cambria Math"/>
                    </w:rPr>
                    <m:t>TA,common</m:t>
                  </m:r>
                </m:sub>
              </m:sSub>
            </m:oMath>
            <w:r w:rsidRPr="00C30BA4">
              <w:t xml:space="preserve"> is network-controlled common TA, and may include any timing offset considered necessary by the network</w:t>
            </w:r>
          </w:p>
        </w:tc>
      </w:tr>
    </w:tbl>
    <w:p w14:paraId="266DA731" w14:textId="77777777" w:rsidR="009D3F2F" w:rsidRDefault="009D3F2F" w:rsidP="009D3F2F">
      <w:pPr>
        <w:ind w:firstLine="360"/>
        <w:rPr>
          <w:lang w:val="fr-FR"/>
        </w:rPr>
      </w:pPr>
    </w:p>
    <w:p w14:paraId="39E6539E" w14:textId="35DC4147" w:rsidR="009D3F2F" w:rsidRDefault="009D3F2F" w:rsidP="009D3F2F">
      <w:pPr>
        <w:ind w:left="360" w:firstLine="45"/>
        <w:rPr>
          <w:lang w:val="fr-FR"/>
        </w:rPr>
      </w:pPr>
      <m:oMath>
        <m:sSub>
          <m:sSubPr>
            <m:ctrlPr>
              <w:rPr>
                <w:rFonts w:ascii="Cambria Math" w:hAnsi="Cambria Math"/>
                <w:lang w:val="fr-FR"/>
              </w:rPr>
            </m:ctrlPr>
          </m:sSubPr>
          <m:e>
            <m:r>
              <w:rPr>
                <w:rFonts w:ascii="Cambria Math" w:hAnsi="Cambria Math"/>
              </w:rPr>
              <m:t>N</m:t>
            </m:r>
          </m:e>
          <m:sub>
            <m:r>
              <w:rPr>
                <w:rFonts w:ascii="Cambria Math" w:hAnsi="Cambria Math"/>
              </w:rPr>
              <m:t>TA,common</m:t>
            </m:r>
          </m:sub>
        </m:sSub>
      </m:oMath>
      <w:r>
        <w:rPr>
          <w:lang w:val="fr-FR"/>
        </w:rPr>
        <w:t xml:space="preserve">is the common TA and is signaled to the UE. The value of the common TA depends on the </w:t>
      </w:r>
      <w:r w:rsidR="00802071">
        <w:rPr>
          <w:lang w:val="fr-FR"/>
        </w:rPr>
        <w:t xml:space="preserve">choice of reference point, see Fig. 2. </w:t>
      </w:r>
    </w:p>
    <w:p w14:paraId="0E486A1A" w14:textId="77777777" w:rsidR="00802071" w:rsidRDefault="00802071" w:rsidP="00802071">
      <w:pPr>
        <w:keepNext/>
        <w:ind w:left="360" w:firstLine="45"/>
        <w:jc w:val="center"/>
      </w:pPr>
      <w:r>
        <w:rPr>
          <w:b/>
          <w:bCs/>
          <w:noProof/>
        </w:rPr>
        <w:drawing>
          <wp:inline distT="0" distB="0" distL="0" distR="0" wp14:anchorId="40B3933D" wp14:editId="125039DA">
            <wp:extent cx="3771900" cy="2500630"/>
            <wp:effectExtent l="0" t="0" r="0" b="0"/>
            <wp:docPr id="1" name="Picture 1" descr="Implicit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plicitSi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1900" cy="2500630"/>
                    </a:xfrm>
                    <a:prstGeom prst="rect">
                      <a:avLst/>
                    </a:prstGeom>
                    <a:noFill/>
                    <a:ln>
                      <a:noFill/>
                    </a:ln>
                  </pic:spPr>
                </pic:pic>
              </a:graphicData>
            </a:graphic>
          </wp:inline>
        </w:drawing>
      </w:r>
    </w:p>
    <w:p w14:paraId="5DC10DAB" w14:textId="38C874BB" w:rsidR="00802071" w:rsidRPr="00802071" w:rsidRDefault="00802071" w:rsidP="00802071">
      <w:pPr>
        <w:pStyle w:val="Caption"/>
        <w:rPr>
          <w:lang w:val="fr-FR"/>
        </w:rPr>
      </w:pPr>
      <w:r>
        <w:t xml:space="preserve">Figure </w:t>
      </w:r>
      <w:r>
        <w:fldChar w:fldCharType="begin"/>
      </w:r>
      <w:r>
        <w:instrText xml:space="preserve"> SEQ Figure \* ARABIC </w:instrText>
      </w:r>
      <w:r>
        <w:fldChar w:fldCharType="separate"/>
      </w:r>
      <w:r>
        <w:rPr>
          <w:noProof/>
        </w:rPr>
        <w:t>2</w:t>
      </w:r>
      <w:r>
        <w:fldChar w:fldCharType="end"/>
      </w:r>
      <w:r>
        <w:t xml:space="preserve"> - </w:t>
      </w:r>
      <w:r w:rsidRPr="007E3219">
        <w:t>Implicit signaling of initial K_offset based on system information parameters, e.g. common RTD.</w:t>
      </w:r>
    </w:p>
    <w:p w14:paraId="66F5774F" w14:textId="77777777" w:rsidR="002E1739" w:rsidRDefault="002E1739" w:rsidP="009D3F2F">
      <w:pPr>
        <w:ind w:left="360"/>
        <w:rPr>
          <w:lang w:eastAsia="zh-CN"/>
        </w:rPr>
      </w:pPr>
    </w:p>
    <w:p w14:paraId="4BFDA601" w14:textId="1294866B" w:rsidR="008F5E46" w:rsidRDefault="007469C3" w:rsidP="009D3F2F">
      <w:pPr>
        <w:ind w:left="360"/>
        <w:rPr>
          <w:lang w:eastAsia="zh-CN"/>
        </w:rPr>
      </w:pPr>
      <w:r>
        <w:rPr>
          <w:lang w:eastAsia="zh-CN"/>
        </w:rPr>
        <w:t xml:space="preserve">Furthermore, </w:t>
      </w:r>
      <w:r w:rsidR="00AD4F46">
        <w:rPr>
          <w:lang w:eastAsia="zh-CN"/>
        </w:rPr>
        <w:t xml:space="preserve">it was </w:t>
      </w:r>
      <w:r w:rsidR="00CA1D4E">
        <w:rPr>
          <w:lang w:eastAsia="zh-CN"/>
        </w:rPr>
        <w:t>agreed in</w:t>
      </w:r>
      <w:r w:rsidR="00684D8A" w:rsidRPr="00684D8A">
        <w:rPr>
          <w:lang w:eastAsia="zh-CN"/>
        </w:rPr>
        <w:t xml:space="preserve"> </w:t>
      </w:r>
      <w:r>
        <w:rPr>
          <w:lang w:eastAsia="zh-CN"/>
        </w:rPr>
        <w:t>RAN2 [7]</w:t>
      </w:r>
      <w:r w:rsidR="00AD4F46" w:rsidRPr="00684D8A">
        <w:rPr>
          <w:lang w:eastAsia="zh-CN"/>
        </w:rPr>
        <w:t xml:space="preserve"> that </w:t>
      </w:r>
      <w:r w:rsidR="00AD4F46">
        <w:rPr>
          <w:lang w:eastAsia="zh-CN"/>
        </w:rPr>
        <w:t xml:space="preserve">an offset is added to </w:t>
      </w:r>
      <w:r>
        <w:rPr>
          <w:lang w:eastAsia="zh-CN"/>
        </w:rPr>
        <w:t xml:space="preserve">the start of the </w:t>
      </w:r>
      <w:r w:rsidR="0048264B">
        <w:rPr>
          <w:lang w:eastAsia="zh-CN"/>
        </w:rPr>
        <w:t xml:space="preserve">parameter </w:t>
      </w:r>
      <w:r w:rsidR="0048264B">
        <w:rPr>
          <w:i/>
          <w:iCs/>
          <w:lang w:eastAsia="zh-CN"/>
        </w:rPr>
        <w:t xml:space="preserve">ra-ContentionResolutionTimer </w:t>
      </w:r>
      <w:r w:rsidR="0048264B">
        <w:rPr>
          <w:lang w:eastAsia="zh-CN"/>
        </w:rPr>
        <w:t xml:space="preserve">for NTN. </w:t>
      </w:r>
      <w:r>
        <w:rPr>
          <w:lang w:eastAsia="zh-CN"/>
        </w:rPr>
        <w:t>Several companies suggested that the same offset</w:t>
      </w:r>
      <w:r w:rsidR="008F5E46">
        <w:rPr>
          <w:lang w:eastAsia="zh-CN"/>
        </w:rPr>
        <w:t xml:space="preserve"> which is</w:t>
      </w:r>
      <w:r>
        <w:rPr>
          <w:lang w:eastAsia="zh-CN"/>
        </w:rPr>
        <w:t xml:space="preserve"> </w:t>
      </w:r>
      <w:r w:rsidR="008F5E46">
        <w:rPr>
          <w:lang w:eastAsia="zh-CN"/>
        </w:rPr>
        <w:t>broadcast via network</w:t>
      </w:r>
      <w:r>
        <w:rPr>
          <w:lang w:eastAsia="zh-CN"/>
        </w:rPr>
        <w:t xml:space="preserve"> for</w:t>
      </w:r>
      <w:r w:rsidR="008F5E46">
        <w:rPr>
          <w:lang w:eastAsia="zh-CN"/>
        </w:rPr>
        <w:t xml:space="preserve"> indication of</w:t>
      </w:r>
      <w:r>
        <w:rPr>
          <w:lang w:eastAsia="zh-CN"/>
        </w:rPr>
        <w:t xml:space="preserve"> common delay can also be adopted here. </w:t>
      </w:r>
    </w:p>
    <w:p w14:paraId="625C1A14" w14:textId="4EA5AE97" w:rsidR="003749F5" w:rsidRPr="007469C3" w:rsidRDefault="007469C3" w:rsidP="009337DA">
      <w:pPr>
        <w:ind w:left="360"/>
        <w:rPr>
          <w:lang w:eastAsia="zh-CN"/>
        </w:rPr>
      </w:pPr>
      <w:r>
        <w:rPr>
          <w:lang w:eastAsia="zh-CN"/>
        </w:rPr>
        <w:t xml:space="preserve">In the following, we </w:t>
      </w:r>
      <w:r w:rsidR="008F5E46">
        <w:rPr>
          <w:lang w:eastAsia="zh-CN"/>
        </w:rPr>
        <w:t xml:space="preserve">use the variable </w:t>
      </w:r>
      <m:oMath>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offset</m:t>
            </m:r>
          </m:sup>
        </m:sSup>
      </m:oMath>
      <w:r w:rsidR="008F5E46">
        <w:rPr>
          <w:lang w:eastAsia="zh-CN"/>
        </w:rPr>
        <w:t xml:space="preserve"> to refer to </w:t>
      </w:r>
      <w:r w:rsidR="00250775">
        <w:rPr>
          <w:lang w:eastAsia="zh-CN"/>
        </w:rPr>
        <w:t>either</w:t>
      </w:r>
      <w:r w:rsidR="009337DA">
        <w:rPr>
          <w:lang w:eastAsia="zh-CN"/>
        </w:rPr>
        <w:t xml:space="preserve"> a)</w:t>
      </w:r>
      <w:r w:rsidR="00250775">
        <w:rPr>
          <w:lang w:eastAsia="zh-CN"/>
        </w:rPr>
        <w:t xml:space="preserve"> the common</w:t>
      </w:r>
      <w:r w:rsidR="00064F5D">
        <w:rPr>
          <w:lang w:eastAsia="zh-CN"/>
        </w:rPr>
        <w:t>/minimum</w:t>
      </w:r>
      <w:r w:rsidR="00250775">
        <w:rPr>
          <w:lang w:eastAsia="zh-CN"/>
        </w:rPr>
        <w:t xml:space="preserve"> </w:t>
      </w:r>
      <w:r w:rsidR="009337DA">
        <w:rPr>
          <w:lang w:eastAsia="zh-CN"/>
        </w:rPr>
        <w:t>RTD</w:t>
      </w:r>
      <w:r w:rsidR="00250775">
        <w:rPr>
          <w:lang w:eastAsia="zh-CN"/>
        </w:rPr>
        <w:t xml:space="preserve"> </w:t>
      </w:r>
      <w:r w:rsidR="009337DA">
        <w:rPr>
          <w:lang w:eastAsia="zh-CN"/>
        </w:rPr>
        <w:t xml:space="preserve">obtained from common/minimum delay </w:t>
      </w:r>
      <w:r w:rsidR="00250775">
        <w:rPr>
          <w:lang w:eastAsia="zh-CN"/>
        </w:rPr>
        <w:t>broadcast via network or</w:t>
      </w:r>
      <w:r w:rsidR="009337DA">
        <w:rPr>
          <w:lang w:eastAsia="zh-CN"/>
        </w:rPr>
        <w:t xml:space="preserve"> b)</w:t>
      </w:r>
      <w:r w:rsidR="00250775">
        <w:rPr>
          <w:lang w:eastAsia="zh-CN"/>
        </w:rPr>
        <w:t xml:space="preserve"> the offset to the start of the parameter </w:t>
      </w:r>
      <w:r w:rsidR="00250775">
        <w:rPr>
          <w:i/>
          <w:iCs/>
          <w:lang w:eastAsia="zh-CN"/>
        </w:rPr>
        <w:t>ra-ContentionResolutionTimer</w:t>
      </w:r>
      <w:r w:rsidR="0048264B">
        <w:rPr>
          <w:lang w:eastAsia="zh-CN"/>
        </w:rPr>
        <w:t>.</w:t>
      </w:r>
      <w:r w:rsidR="00250775">
        <w:rPr>
          <w:lang w:eastAsia="zh-CN"/>
        </w:rPr>
        <w:t xml:space="preserve"> Furthermore, </w:t>
      </w:r>
      <w:r w:rsidR="008D4D97">
        <w:rPr>
          <w:i/>
          <w:iCs/>
          <w:lang w:eastAsia="zh-CN"/>
        </w:rPr>
        <w:t xml:space="preserve">ra-ContentionResolutionTimer </w:t>
      </w:r>
      <w:r w:rsidR="008D4D97">
        <w:rPr>
          <w:lang w:eastAsia="zh-CN"/>
        </w:rPr>
        <w:t xml:space="preserve">is a parameter configured within </w:t>
      </w:r>
      <w:r w:rsidR="008D4D97">
        <w:rPr>
          <w:i/>
          <w:iCs/>
          <w:lang w:eastAsia="zh-CN"/>
        </w:rPr>
        <w:t xml:space="preserve">RACH-ConfigCommon </w:t>
      </w:r>
      <w:r w:rsidR="008D4D97">
        <w:rPr>
          <w:lang w:eastAsia="zh-CN"/>
        </w:rPr>
        <w:t xml:space="preserve">parameter structure which is broadcast via SIB1. In particular, </w:t>
      </w:r>
      <w:r w:rsidR="008D4D97">
        <w:rPr>
          <w:i/>
          <w:iCs/>
          <w:lang w:eastAsia="zh-CN"/>
        </w:rPr>
        <w:t xml:space="preserve">ra-ContentionResolutionTimer </w:t>
      </w:r>
      <w:r w:rsidR="008D4D97">
        <w:rPr>
          <w:lang w:eastAsia="zh-CN"/>
        </w:rPr>
        <w:t>takes values in the range of {</w:t>
      </w:r>
      <w:r w:rsidR="00064F5D">
        <w:rPr>
          <w:lang w:eastAsia="zh-CN"/>
        </w:rPr>
        <w:t>8, 16, 24, 32, 40, 48, 56, 64</w:t>
      </w:r>
      <w:r w:rsidR="00250775">
        <w:rPr>
          <w:lang w:eastAsia="zh-CN"/>
        </w:rPr>
        <w:t xml:space="preserve">} subframe [ms] </w:t>
      </w:r>
      <w:r w:rsidR="00064F5D">
        <w:rPr>
          <w:lang w:eastAsia="zh-CN"/>
        </w:rPr>
        <w:t xml:space="preserve">which, in turn, captures the range of the values of differential RTDs in NTN. </w:t>
      </w:r>
      <w:r w:rsidR="00B60881">
        <w:rPr>
          <w:lang w:eastAsia="zh-CN"/>
        </w:rPr>
        <w:t xml:space="preserve">As a result, </w:t>
      </w:r>
      <w:r w:rsidR="00B60881">
        <w:rPr>
          <w:i/>
          <w:iCs/>
          <w:lang w:eastAsia="zh-CN"/>
        </w:rPr>
        <w:t xml:space="preserve">ra-ContentionResolutionTimer  </w:t>
      </w:r>
      <w:r w:rsidR="00B60881">
        <w:rPr>
          <w:lang w:eastAsia="zh-CN"/>
        </w:rPr>
        <w:t>together with</w:t>
      </w:r>
      <m:oMath>
        <m:r>
          <w:rPr>
            <w:rFonts w:ascii="Cambria Math" w:hAnsi="Cambria Math"/>
            <w:lang w:eastAsia="zh-CN"/>
          </w:rPr>
          <m:t xml:space="preserve"> N</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offset</m:t>
            </m:r>
          </m:sup>
        </m:sSup>
      </m:oMath>
      <w:r w:rsidR="00B60881">
        <w:rPr>
          <w:i/>
          <w:iCs/>
          <w:lang w:eastAsia="zh-CN"/>
        </w:rPr>
        <w:t xml:space="preserve"> </w:t>
      </w:r>
      <w:r w:rsidR="00B60881">
        <w:rPr>
          <w:lang w:eastAsia="zh-CN"/>
        </w:rPr>
        <w:t xml:space="preserve">can be employed for deriving a value for the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B60881">
        <w:rPr>
          <w:lang w:val="en-GB" w:eastAsia="zh-CN"/>
        </w:rPr>
        <w:t xml:space="preserve"> as follows </w:t>
      </w:r>
    </w:p>
    <w:p w14:paraId="02614EEE" w14:textId="39E7B5F0" w:rsidR="00B60881" w:rsidRDefault="00B60881" w:rsidP="00064F5D">
      <w:pPr>
        <w:ind w:left="360"/>
        <w:rPr>
          <w:lang w:val="en-GB" w:eastAsia="zh-CN"/>
        </w:rPr>
      </w:pPr>
      <w:r>
        <w:rPr>
          <w:lang w:val="en-GB" w:eastAsia="zh-CN"/>
        </w:rPr>
        <w:tab/>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=R</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ConResTimer</m:t>
            </m:r>
          </m:sub>
        </m:sSub>
        <m:r>
          <w:rPr>
            <w:rFonts w:ascii="Cambria Math" w:hAnsi="Cambria Math"/>
            <w:lang w:val="en-GB" w:eastAsia="zh-CN"/>
          </w:rPr>
          <m:t xml:space="preserve">+ </m:t>
        </m:r>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offset</m:t>
            </m:r>
          </m:sup>
        </m:sSup>
      </m:oMath>
      <w:r>
        <w:rPr>
          <w:lang w:val="en-GB" w:eastAsia="zh-CN"/>
        </w:rPr>
        <w:t xml:space="preserve">, </w:t>
      </w:r>
    </w:p>
    <w:p w14:paraId="6A1DB5E2" w14:textId="1E750574" w:rsidR="00B60881" w:rsidRDefault="00B60881" w:rsidP="00BD2FA8">
      <w:pPr>
        <w:ind w:left="360"/>
        <w:rPr>
          <w:lang w:eastAsia="zh-CN"/>
        </w:rPr>
      </w:pPr>
      <w:r>
        <w:rPr>
          <w:lang w:val="en-GB" w:eastAsia="zh-CN"/>
        </w:rPr>
        <w:t xml:space="preserve">where </w:t>
      </w:r>
      <m:oMath>
        <m:r>
          <w:rPr>
            <w:rFonts w:ascii="Cambria Math" w:hAnsi="Cambria Math"/>
            <w:lang w:val="en-GB" w:eastAsia="zh-CN"/>
          </w:rPr>
          <m:t>R</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ConResTimer</m:t>
            </m:r>
          </m:sub>
        </m:sSub>
      </m:oMath>
      <w:r w:rsidR="005908F0">
        <w:rPr>
          <w:lang w:val="en-GB" w:eastAsia="zh-CN"/>
        </w:rPr>
        <w:t xml:space="preserve"> is the specific value of </w:t>
      </w:r>
      <w:r w:rsidR="005908F0">
        <w:rPr>
          <w:i/>
          <w:iCs/>
          <w:lang w:eastAsia="zh-CN"/>
        </w:rPr>
        <w:t>ra-ContentionResolutionTimer</w:t>
      </w:r>
      <w:r w:rsidR="003A5C9A">
        <w:rPr>
          <w:i/>
          <w:iCs/>
          <w:lang w:eastAsia="zh-CN"/>
        </w:rPr>
        <w:t xml:space="preserve"> </w:t>
      </w:r>
      <w:r w:rsidR="003A5C9A">
        <w:rPr>
          <w:lang w:eastAsia="zh-CN"/>
        </w:rPr>
        <w:t>broadcast in SIB1</w:t>
      </w:r>
      <w:r w:rsidR="00BD2FA8">
        <w:rPr>
          <w:lang w:eastAsia="zh-CN"/>
        </w:rPr>
        <w:t>.</w:t>
      </w:r>
      <w:r w:rsidR="005908F0">
        <w:rPr>
          <w:lang w:val="en-GB" w:eastAsia="zh-CN"/>
        </w:rPr>
        <w:t xml:space="preserve"> </w:t>
      </w:r>
      <w:r w:rsidR="00B703D5">
        <w:rPr>
          <w:lang w:eastAsia="zh-CN"/>
        </w:rPr>
        <w:t>Here, for simplicity, we assumed that all</w:t>
      </w:r>
      <w:r w:rsidR="003A5C9A">
        <w:rPr>
          <w:lang w:eastAsia="zh-CN"/>
        </w:rPr>
        <w:t xml:space="preserve"> parameters have the unit of millisecond. </w:t>
      </w:r>
      <w:r w:rsidR="00B703D5">
        <w:rPr>
          <w:lang w:eastAsia="zh-CN"/>
        </w:rPr>
        <w:t xml:space="preserve"> </w:t>
      </w:r>
    </w:p>
    <w:p w14:paraId="10D78C81" w14:textId="087FC182" w:rsidR="00A51D8E" w:rsidRDefault="00802071" w:rsidP="00BD2FA8">
      <w:pPr>
        <w:ind w:left="360"/>
        <w:rPr>
          <w:b/>
          <w:bCs/>
          <w:lang w:eastAsia="zh-CN"/>
        </w:rPr>
      </w:pPr>
      <w:r>
        <w:rPr>
          <w:b/>
          <w:bCs/>
          <w:lang w:eastAsia="zh-CN"/>
        </w:rPr>
        <w:t>Observation 5</w:t>
      </w:r>
      <w:r w:rsidR="00A51D8E">
        <w:rPr>
          <w:b/>
          <w:bCs/>
          <w:lang w:eastAsia="zh-CN"/>
        </w:rPr>
        <w:t xml:space="preserve">: NTN UE acquires </w:t>
      </w:r>
      <w:r w:rsidR="00A51D8E" w:rsidRPr="00A51D8E">
        <w:rPr>
          <w:b/>
          <w:bCs/>
          <w:i/>
          <w:iCs/>
          <w:lang w:eastAsia="zh-CN"/>
        </w:rPr>
        <w:t>ra-ContentionResolutionTimer</w:t>
      </w:r>
      <w:r w:rsidR="00A51D8E">
        <w:rPr>
          <w:b/>
          <w:bCs/>
          <w:i/>
          <w:iCs/>
          <w:lang w:eastAsia="zh-CN"/>
        </w:rPr>
        <w:t xml:space="preserve"> </w:t>
      </w:r>
      <w:r w:rsidR="009337DA">
        <w:rPr>
          <w:b/>
          <w:bCs/>
          <w:lang w:eastAsia="zh-CN"/>
        </w:rPr>
        <w:t>and the</w:t>
      </w:r>
      <w:r w:rsidR="00BD2FA8">
        <w:rPr>
          <w:b/>
          <w:bCs/>
          <w:lang w:eastAsia="zh-CN"/>
        </w:rPr>
        <w:t xml:space="preserve"> value of</w:t>
      </w:r>
      <w:r w:rsidR="00A51D8E">
        <w:rPr>
          <w:b/>
          <w:bCs/>
          <w:lang w:eastAsia="zh-CN"/>
        </w:rPr>
        <w:t xml:space="preserve"> </w:t>
      </w:r>
      <w:r w:rsidR="009337DA">
        <w:rPr>
          <w:b/>
          <w:bCs/>
          <w:lang w:eastAsia="zh-CN"/>
        </w:rPr>
        <w:t>common/minimum RTD</w:t>
      </w:r>
      <w:r w:rsidR="00BD2FA8">
        <w:rPr>
          <w:b/>
          <w:bCs/>
          <w:lang w:eastAsia="zh-CN"/>
        </w:rPr>
        <w:t xml:space="preserve"> via broadcast system information</w:t>
      </w:r>
      <w:r w:rsidR="009337DA">
        <w:rPr>
          <w:b/>
          <w:bCs/>
          <w:lang w:eastAsia="zh-CN"/>
        </w:rPr>
        <w:t xml:space="preserve"> </w:t>
      </w:r>
      <w:r w:rsidR="00A51D8E">
        <w:rPr>
          <w:b/>
          <w:bCs/>
          <w:lang w:eastAsia="zh-CN"/>
        </w:rPr>
        <w:t xml:space="preserve">before performing </w:t>
      </w:r>
      <w:r w:rsidR="00BD2FA8">
        <w:rPr>
          <w:b/>
          <w:bCs/>
          <w:lang w:eastAsia="zh-CN"/>
        </w:rPr>
        <w:t>random access</w:t>
      </w:r>
      <w:r w:rsidR="00A51D8E">
        <w:rPr>
          <w:b/>
          <w:bCs/>
          <w:lang w:eastAsia="zh-CN"/>
        </w:rPr>
        <w:t xml:space="preserve"> procedure. </w:t>
      </w:r>
    </w:p>
    <w:p w14:paraId="68B3CDA5" w14:textId="3DDC1ABC" w:rsidR="00D4561A" w:rsidRDefault="00A51D8E" w:rsidP="002F33BC">
      <w:pPr>
        <w:ind w:left="360"/>
        <w:rPr>
          <w:b/>
          <w:bCs/>
          <w:lang w:eastAsia="zh-CN"/>
        </w:rPr>
      </w:pPr>
      <w:r>
        <w:rPr>
          <w:b/>
          <w:bCs/>
          <w:lang w:eastAsia="zh-CN"/>
        </w:rPr>
        <w:t xml:space="preserve">Proposal </w:t>
      </w:r>
      <w:r w:rsidR="00B82805">
        <w:rPr>
          <w:b/>
          <w:bCs/>
          <w:lang w:eastAsia="zh-CN"/>
        </w:rPr>
        <w:t>3</w:t>
      </w:r>
      <w:r>
        <w:rPr>
          <w:b/>
          <w:bCs/>
          <w:lang w:eastAsia="zh-CN"/>
        </w:rPr>
        <w:t xml:space="preserve">: </w:t>
      </w:r>
      <w:r w:rsidR="003A5C9A">
        <w:rPr>
          <w:b/>
          <w:bCs/>
          <w:lang w:eastAsia="zh-CN"/>
        </w:rPr>
        <w:t>NTN UE should derive the initial value of</w:t>
      </w:r>
      <w:r w:rsidR="003A5C9A"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3A5C9A">
        <w:rPr>
          <w:b/>
          <w:bCs/>
          <w:lang w:val="en-GB" w:eastAsia="zh-CN"/>
        </w:rPr>
        <w:t xml:space="preserve"> from the broadcast system information, e.g., </w:t>
      </w:r>
      <w:r w:rsidR="003A5C9A" w:rsidRPr="00A51D8E">
        <w:rPr>
          <w:b/>
          <w:bCs/>
          <w:i/>
          <w:iCs/>
          <w:lang w:eastAsia="zh-CN"/>
        </w:rPr>
        <w:t>ra-ContentionResolutionTimer</w:t>
      </w:r>
      <w:r w:rsidR="003A5C9A">
        <w:rPr>
          <w:b/>
          <w:bCs/>
          <w:i/>
          <w:iCs/>
          <w:lang w:eastAsia="zh-CN"/>
        </w:rPr>
        <w:t xml:space="preserve"> </w:t>
      </w:r>
      <w:r w:rsidR="003A5C9A">
        <w:rPr>
          <w:b/>
          <w:bCs/>
          <w:lang w:eastAsia="zh-CN"/>
        </w:rPr>
        <w:t xml:space="preserve">and an offset to the start of </w:t>
      </w:r>
      <w:r w:rsidR="003A5C9A" w:rsidRPr="00A51D8E">
        <w:rPr>
          <w:b/>
          <w:bCs/>
          <w:i/>
          <w:iCs/>
          <w:lang w:eastAsia="zh-CN"/>
        </w:rPr>
        <w:t>ra-ContentionResolutionTimer</w:t>
      </w:r>
      <w:r w:rsidR="00BD2FA8">
        <w:rPr>
          <w:b/>
          <w:bCs/>
          <w:i/>
          <w:iCs/>
          <w:lang w:eastAsia="zh-CN"/>
        </w:rPr>
        <w:t xml:space="preserve"> </w:t>
      </w:r>
      <w:r w:rsidR="00BD2FA8">
        <w:rPr>
          <w:b/>
          <w:bCs/>
          <w:lang w:eastAsia="zh-CN"/>
        </w:rPr>
        <w:t xml:space="preserve">or common/minimum </w:t>
      </w:r>
      <w:r w:rsidR="00802071">
        <w:rPr>
          <w:b/>
          <w:bCs/>
          <w:lang w:eastAsia="zh-CN"/>
        </w:rPr>
        <w:t>RTT/</w:t>
      </w:r>
      <w:r w:rsidR="00BD2FA8">
        <w:rPr>
          <w:b/>
          <w:bCs/>
          <w:lang w:eastAsia="zh-CN"/>
        </w:rPr>
        <w:t>delay</w:t>
      </w:r>
      <w:r w:rsidR="003A5C9A">
        <w:rPr>
          <w:b/>
          <w:bCs/>
          <w:lang w:eastAsia="zh-CN"/>
        </w:rPr>
        <w:t xml:space="preserve">. </w:t>
      </w:r>
    </w:p>
    <w:p w14:paraId="1465C36F" w14:textId="073FD1F2" w:rsidR="00D4561A" w:rsidRDefault="00802071" w:rsidP="002E1739">
      <w:pPr>
        <w:ind w:left="360"/>
        <w:rPr>
          <w:lang w:eastAsia="zh-CN"/>
        </w:rPr>
      </w:pPr>
      <w:r>
        <w:rPr>
          <w:lang w:eastAsia="zh-CN"/>
        </w:rPr>
        <w:t xml:space="preserve">The first design approach may not be a suitable design approach, if the reference point for calculation of the common RTT/delay is not chosen at the service link. For this reason, the second design approach is considered.  </w:t>
      </w:r>
    </w:p>
    <w:p w14:paraId="624FA614" w14:textId="7894C30A" w:rsidR="000E3C93" w:rsidRPr="000E3C93" w:rsidRDefault="000E3C93" w:rsidP="000E3C93">
      <w:pPr>
        <w:pStyle w:val="ListParagraph"/>
        <w:numPr>
          <w:ilvl w:val="0"/>
          <w:numId w:val="7"/>
        </w:numPr>
        <w:rPr>
          <w:b/>
          <w:bCs/>
          <w:lang w:eastAsia="zh-CN"/>
        </w:rPr>
      </w:pPr>
      <w:r>
        <w:rPr>
          <w:b/>
          <w:bCs/>
          <w:lang w:eastAsia="zh-CN"/>
        </w:rPr>
        <w:t>Second Design Approach:</w:t>
      </w:r>
    </w:p>
    <w:p w14:paraId="0557DCDC" w14:textId="273D7D08" w:rsidR="006C372D" w:rsidRDefault="003A5C9A" w:rsidP="00BD2FA8">
      <w:pPr>
        <w:ind w:left="360"/>
        <w:rPr>
          <w:lang w:eastAsia="zh-CN"/>
        </w:rPr>
      </w:pPr>
      <w:r>
        <w:rPr>
          <w:lang w:eastAsia="zh-CN"/>
        </w:rPr>
        <w:t>As stated</w:t>
      </w:r>
      <w:r w:rsidR="00154795">
        <w:rPr>
          <w:lang w:eastAsia="zh-CN"/>
        </w:rPr>
        <w:t xml:space="preserve"> above, an alternative design approach</w:t>
      </w:r>
      <w:r w:rsidR="00BD2FA8">
        <w:rPr>
          <w:lang w:eastAsia="zh-CN"/>
        </w:rPr>
        <w:t xml:space="preserve"> can also be adopted which is</w:t>
      </w:r>
      <w:r w:rsidR="00154795">
        <w:rPr>
          <w:lang w:eastAsia="zh-CN"/>
        </w:rPr>
        <w:t xml:space="preserve"> based on system information parameter(s) that capture the</w:t>
      </w:r>
      <w:r w:rsidR="00B82805">
        <w:rPr>
          <w:lang w:eastAsia="zh-CN"/>
        </w:rPr>
        <w:t xml:space="preserve"> range of the values of</w:t>
      </w:r>
      <w:r w:rsidR="00154795">
        <w:rPr>
          <w:lang w:eastAsia="zh-CN"/>
        </w:rPr>
        <w:t xml:space="preserve"> absolute RTD</w:t>
      </w:r>
      <w:r w:rsidR="00B82805">
        <w:rPr>
          <w:lang w:eastAsia="zh-CN"/>
        </w:rPr>
        <w:t>s in NTN</w:t>
      </w:r>
      <w:r w:rsidR="00154795">
        <w:rPr>
          <w:lang w:eastAsia="zh-CN"/>
        </w:rPr>
        <w:t xml:space="preserve">. An example of such parameters includes </w:t>
      </w:r>
      <w:r w:rsidR="00D34718">
        <w:rPr>
          <w:lang w:eastAsia="zh-CN"/>
        </w:rPr>
        <w:t xml:space="preserve">RRC timers T300, T301, </w:t>
      </w:r>
      <w:r w:rsidR="00307B68">
        <w:rPr>
          <w:lang w:eastAsia="zh-CN"/>
        </w:rPr>
        <w:t>T319, and</w:t>
      </w:r>
      <w:r w:rsidR="00D34718">
        <w:rPr>
          <w:lang w:eastAsia="zh-CN"/>
        </w:rPr>
        <w:t xml:space="preserve"> T</w:t>
      </w:r>
      <w:r w:rsidR="00307B68">
        <w:rPr>
          <w:lang w:eastAsia="zh-CN"/>
        </w:rPr>
        <w:t xml:space="preserve">310. The RRC timers are configured within system information parameter </w:t>
      </w:r>
      <w:r w:rsidR="006354FB">
        <w:rPr>
          <w:i/>
          <w:iCs/>
          <w:lang w:eastAsia="zh-CN"/>
        </w:rPr>
        <w:t>ue-Ti</w:t>
      </w:r>
      <w:r w:rsidR="00307B68">
        <w:rPr>
          <w:i/>
          <w:iCs/>
          <w:lang w:eastAsia="zh-CN"/>
        </w:rPr>
        <w:t>merAndConstants</w:t>
      </w:r>
      <w:r w:rsidR="00307B68">
        <w:rPr>
          <w:lang w:eastAsia="zh-CN"/>
        </w:rPr>
        <w:t xml:space="preserve"> and broadcast </w:t>
      </w:r>
      <w:r w:rsidR="006E77FA">
        <w:rPr>
          <w:lang w:eastAsia="zh-CN"/>
        </w:rPr>
        <w:t>via</w:t>
      </w:r>
      <w:r w:rsidR="00307B68">
        <w:rPr>
          <w:lang w:eastAsia="zh-CN"/>
        </w:rPr>
        <w:t xml:space="preserve"> SIB1. In particular, the RRC timers take the following range of </w:t>
      </w:r>
      <w:r w:rsidR="006C372D">
        <w:rPr>
          <w:lang w:eastAsia="zh-CN"/>
        </w:rPr>
        <w:t>values:</w:t>
      </w:r>
    </w:p>
    <w:p w14:paraId="16C0A1AA" w14:textId="77777777" w:rsidR="003A5C9A" w:rsidRDefault="006C372D" w:rsidP="000E3C93">
      <w:pPr>
        <w:ind w:left="360"/>
        <w:rPr>
          <w:lang w:val="en-GB" w:eastAsia="zh-CN"/>
        </w:rPr>
      </w:pPr>
      <w:r>
        <w:rPr>
          <w:lang w:eastAsia="zh-CN"/>
        </w:rPr>
        <w:t>T300/T301/T319 = {</w:t>
      </w:r>
      <w:r w:rsidRPr="006C372D">
        <w:rPr>
          <w:rFonts w:asciiTheme="minorHAnsi" w:eastAsiaTheme="minorEastAsia" w:hAnsi="Frutiger LT Com 55 Roman" w:cstheme="minorBidi"/>
          <w:color w:val="000000" w:themeColor="text1"/>
          <w:sz w:val="32"/>
          <w:szCs w:val="32"/>
        </w:rPr>
        <w:t xml:space="preserve"> </w:t>
      </w:r>
      <w:r w:rsidRPr="006C372D">
        <w:rPr>
          <w:lang w:eastAsia="zh-CN"/>
        </w:rPr>
        <w:t xml:space="preserve">100, 200, 300, 400, 600, 1000, 1500, 2000 </w:t>
      </w:r>
      <w:r>
        <w:rPr>
          <w:lang w:eastAsia="zh-CN"/>
        </w:rPr>
        <w:t>}</w:t>
      </w:r>
      <w:r w:rsidR="00307B68">
        <w:rPr>
          <w:lang w:eastAsia="zh-CN"/>
        </w:rPr>
        <w:t xml:space="preserve">  </w:t>
      </w:r>
      <w:r>
        <w:rPr>
          <w:lang w:eastAsia="zh-CN"/>
        </w:rPr>
        <w:t xml:space="preserve">ms, T310 = { </w:t>
      </w:r>
      <w:r w:rsidRPr="006C372D">
        <w:rPr>
          <w:lang w:eastAsia="zh-CN"/>
        </w:rPr>
        <w:t xml:space="preserve">0, 50, 100, 200, 500, 1000, 2000 </w:t>
      </w:r>
      <w:r>
        <w:rPr>
          <w:lang w:eastAsia="zh-CN"/>
        </w:rPr>
        <w:t xml:space="preserve">} ms. We can observe that the RRC timers can provide values greater than maximum experienced RTD in GEO and LEO satellites, i.e., 541.46 and 25.77, respectively. As a result of this, the RRC timers can also be exploited for derivation of the value of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as follows</w:t>
      </w:r>
    </w:p>
    <w:p w14:paraId="7706C401" w14:textId="77777777" w:rsidR="006C372D" w:rsidRPr="003A5C9A" w:rsidRDefault="006C372D" w:rsidP="000E3C93">
      <w:pPr>
        <w:ind w:left="360"/>
        <w:rPr>
          <w:lang w:eastAsia="zh-CN"/>
        </w:rPr>
      </w:pPr>
      <w:r>
        <w:rPr>
          <w:lang w:val="en-GB" w:eastAsia="zh-CN"/>
        </w:rPr>
        <w:tab/>
      </w:r>
      <w:r>
        <w:rPr>
          <w:lang w:val="en-GB" w:eastAsia="zh-CN"/>
        </w:rPr>
        <w:tab/>
      </w:r>
      <w:r>
        <w:rPr>
          <w:lang w:val="en-GB" w:eastAsia="zh-CN"/>
        </w:rPr>
        <w:tab/>
      </w:r>
      <w:r w:rsidR="008921B8">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3xx</m:t>
            </m:r>
          </m:sub>
        </m:sSub>
        <m:r>
          <w:rPr>
            <w:rFonts w:ascii="Cambria Math" w:hAnsi="Cambria Math"/>
            <w:lang w:val="en-GB" w:eastAsia="zh-CN"/>
          </w:rPr>
          <m:t xml:space="preserve">, </m:t>
        </m:r>
      </m:oMath>
      <w:r>
        <w:rPr>
          <w:lang w:val="en-GB" w:eastAsia="zh-CN"/>
        </w:rPr>
        <w:t xml:space="preserve"> </w:t>
      </w:r>
    </w:p>
    <w:p w14:paraId="599A64FB" w14:textId="77777777" w:rsidR="003A5C9A" w:rsidRPr="008921B8" w:rsidRDefault="008921B8" w:rsidP="000E3C93">
      <w:pPr>
        <w:ind w:left="360"/>
        <w:rPr>
          <w:lang w:eastAsia="zh-CN"/>
        </w:rPr>
      </w:pPr>
      <w:r>
        <w:rPr>
          <w:lang w:eastAsia="zh-CN"/>
        </w:rPr>
        <w:t>w</w:t>
      </w:r>
      <w:r w:rsidRPr="008921B8">
        <w:rPr>
          <w:lang w:eastAsia="zh-CN"/>
        </w:rPr>
        <w:t>here</w:t>
      </w:r>
      <w:r>
        <w:rPr>
          <w:lang w:eastAsia="zh-CN"/>
        </w:rPr>
        <w:t xml:space="preserv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3xx</m:t>
            </m:r>
          </m:sub>
        </m:sSub>
      </m:oMath>
      <w:r>
        <w:rPr>
          <w:lang w:val="en-GB" w:eastAsia="zh-CN"/>
        </w:rPr>
        <w:t xml:space="preserve"> is the certain value of RRC timer T3XX broadcast in SIB1, XX = {00,01,19,10}. </w:t>
      </w:r>
    </w:p>
    <w:p w14:paraId="1320CC86" w14:textId="53C23043" w:rsidR="008921B8" w:rsidRDefault="002E1739" w:rsidP="00B82805">
      <w:pPr>
        <w:ind w:left="360"/>
        <w:rPr>
          <w:b/>
          <w:bCs/>
          <w:lang w:eastAsia="zh-CN"/>
        </w:rPr>
      </w:pPr>
      <w:r>
        <w:rPr>
          <w:b/>
          <w:bCs/>
          <w:lang w:eastAsia="zh-CN"/>
        </w:rPr>
        <w:t>Observation 6</w:t>
      </w:r>
      <w:r w:rsidR="008921B8">
        <w:rPr>
          <w:b/>
          <w:bCs/>
          <w:lang w:eastAsia="zh-CN"/>
        </w:rPr>
        <w:t>: NTN UE acquires RRC timers T300, T301, T319, and T310</w:t>
      </w:r>
      <w:r w:rsidR="008921B8">
        <w:rPr>
          <w:b/>
          <w:bCs/>
          <w:i/>
          <w:iCs/>
          <w:lang w:eastAsia="zh-CN"/>
        </w:rPr>
        <w:t xml:space="preserve"> </w:t>
      </w:r>
      <w:r w:rsidR="008921B8">
        <w:rPr>
          <w:b/>
          <w:bCs/>
          <w:lang w:eastAsia="zh-CN"/>
        </w:rPr>
        <w:t xml:space="preserve">before performing </w:t>
      </w:r>
      <w:r w:rsidR="00B82805">
        <w:rPr>
          <w:b/>
          <w:bCs/>
          <w:lang w:eastAsia="zh-CN"/>
        </w:rPr>
        <w:t>random access</w:t>
      </w:r>
      <w:r w:rsidR="008921B8">
        <w:rPr>
          <w:b/>
          <w:bCs/>
          <w:lang w:eastAsia="zh-CN"/>
        </w:rPr>
        <w:t xml:space="preserve"> procedure. </w:t>
      </w:r>
    </w:p>
    <w:p w14:paraId="4571A866" w14:textId="5BD3A4C2" w:rsidR="00263931" w:rsidRDefault="008921B8" w:rsidP="00B82805">
      <w:pPr>
        <w:ind w:left="360"/>
        <w:rPr>
          <w:b/>
          <w:bCs/>
          <w:lang w:eastAsia="zh-CN"/>
        </w:rPr>
      </w:pPr>
      <w:r>
        <w:rPr>
          <w:b/>
          <w:bCs/>
          <w:lang w:eastAsia="zh-CN"/>
        </w:rPr>
        <w:t xml:space="preserve">Proposal </w:t>
      </w:r>
      <w:r w:rsidR="00B82805">
        <w:rPr>
          <w:b/>
          <w:bCs/>
          <w:lang w:eastAsia="zh-CN"/>
        </w:rPr>
        <w:t>4</w:t>
      </w:r>
      <w:r>
        <w:rPr>
          <w:b/>
          <w:bCs/>
          <w:lang w:eastAsia="zh-CN"/>
        </w:rPr>
        <w:t>: NTN UE should derive the initial value of</w:t>
      </w:r>
      <w:r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from the broadcast system information, e.g., </w:t>
      </w:r>
      <w:r w:rsidR="007D5608">
        <w:rPr>
          <w:b/>
          <w:bCs/>
          <w:lang w:eastAsia="zh-CN"/>
        </w:rPr>
        <w:t xml:space="preserve">RRC timers T300, T301, T319, and T310. </w:t>
      </w:r>
    </w:p>
    <w:p w14:paraId="616486E8" w14:textId="3D9BDC16" w:rsidR="00B82805" w:rsidRPr="00B82805" w:rsidRDefault="002E1739" w:rsidP="00B82805">
      <w:pPr>
        <w:ind w:left="360"/>
        <w:rPr>
          <w:b/>
          <w:bCs/>
          <w:lang w:eastAsia="zh-CN"/>
        </w:rPr>
      </w:pPr>
      <w:r>
        <w:rPr>
          <w:b/>
          <w:bCs/>
          <w:lang w:eastAsia="zh-CN"/>
        </w:rPr>
        <w:t>Observation 7</w:t>
      </w:r>
      <w:r w:rsidR="00B82805">
        <w:rPr>
          <w:b/>
          <w:bCs/>
          <w:lang w:eastAsia="zh-CN"/>
        </w:rPr>
        <w:t>: RRC time</w:t>
      </w:r>
      <w:r w:rsidR="00714072">
        <w:rPr>
          <w:b/>
          <w:bCs/>
          <w:lang w:eastAsia="zh-CN"/>
        </w:rPr>
        <w:t>r</w:t>
      </w:r>
      <w:r w:rsidR="00B82805">
        <w:rPr>
          <w:b/>
          <w:bCs/>
          <w:lang w:eastAsia="zh-CN"/>
        </w:rPr>
        <w:t xml:space="preserve">s T300/301/319 are </w:t>
      </w:r>
      <w:r w:rsidR="00714072">
        <w:rPr>
          <w:b/>
          <w:bCs/>
          <w:lang w:eastAsia="zh-CN"/>
        </w:rPr>
        <w:t xml:space="preserve">most suited for GEO satellites, while RRC timer T310 is suited for LEO scenario. </w:t>
      </w:r>
    </w:p>
    <w:p w14:paraId="55529F21" w14:textId="77777777" w:rsidR="000E3C93" w:rsidRPr="007D5608" w:rsidRDefault="000E3C93" w:rsidP="000E3C93">
      <w:pPr>
        <w:ind w:left="360"/>
        <w:rPr>
          <w:b/>
          <w:bCs/>
          <w:lang w:eastAsia="zh-CN"/>
        </w:rPr>
      </w:pPr>
    </w:p>
    <w:p w14:paraId="672208BA" w14:textId="77777777" w:rsidR="00EE0461" w:rsidRDefault="00EE0461" w:rsidP="007E10DF">
      <w:pPr>
        <w:pStyle w:val="Heading2"/>
        <w:numPr>
          <w:ilvl w:val="1"/>
          <w:numId w:val="1"/>
        </w:numPr>
      </w:pPr>
      <w:r>
        <w:t xml:space="preserve">Updating Initial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p>
    <w:p w14:paraId="1FB5BA10" w14:textId="197B7906" w:rsidR="007E10DF" w:rsidRPr="007E10DF" w:rsidRDefault="00E806FB" w:rsidP="00E74164">
      <w:pPr>
        <w:rPr>
          <w:lang w:val="en-GB" w:eastAsia="zh-CN"/>
        </w:rPr>
      </w:pPr>
      <w:r>
        <w:rPr>
          <w:lang w:val="en-GB" w:eastAsia="zh-CN"/>
        </w:rPr>
        <w:t xml:space="preserve">Updating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after RRC connection is very crucial, </w:t>
      </w:r>
      <w:r w:rsidR="0019661A">
        <w:rPr>
          <w:lang w:val="en-GB" w:eastAsia="zh-CN"/>
        </w:rPr>
        <w:t xml:space="preserve">as using the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9661A">
        <w:rPr>
          <w:lang w:val="en-GB" w:eastAsia="zh-CN"/>
        </w:rPr>
        <w:t xml:space="preserve"> impact</w:t>
      </w:r>
      <w:r w:rsidR="00912454">
        <w:rPr>
          <w:lang w:val="en-GB" w:eastAsia="zh-CN"/>
        </w:rPr>
        <w:t>s</w:t>
      </w:r>
      <w:r w:rsidR="0019661A">
        <w:rPr>
          <w:lang w:val="en-GB" w:eastAsia="zh-CN"/>
        </w:rPr>
        <w:t xml:space="preserve"> the overall system delay and</w:t>
      </w:r>
      <w:r w:rsidR="00912454">
        <w:rPr>
          <w:lang w:val="en-GB" w:eastAsia="zh-CN"/>
        </w:rPr>
        <w:t xml:space="preserve"> average</w:t>
      </w:r>
      <w:r w:rsidR="0019661A">
        <w:rPr>
          <w:lang w:val="en-GB" w:eastAsia="zh-CN"/>
        </w:rPr>
        <w:t xml:space="preserve"> throughput of UEs. Taking this into account, two different approaches can be assumed for updating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9661A">
        <w:rPr>
          <w:lang w:val="en-GB" w:eastAsia="zh-CN"/>
        </w:rPr>
        <w:t xml:space="preserve"> with respect to</w:t>
      </w:r>
      <w:r w:rsidR="0099165A">
        <w:rPr>
          <w:lang w:val="en-GB" w:eastAsia="zh-CN"/>
        </w:rPr>
        <w:t xml:space="preserve"> the number of</w:t>
      </w:r>
      <w:r w:rsidR="0019661A">
        <w:rPr>
          <w:lang w:val="en-GB" w:eastAsia="zh-CN"/>
        </w:rPr>
        <w:t xml:space="preserve"> targeting UEs, UE common and UE specific</w:t>
      </w:r>
      <w:r w:rsidR="00912454">
        <w:rPr>
          <w:lang w:val="en-GB" w:eastAsia="zh-CN"/>
        </w:rPr>
        <w:t xml:space="preserve"> update of</w:t>
      </w:r>
      <w:r w:rsidR="0019661A">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5855B6">
        <w:rPr>
          <w:lang w:val="en-GB" w:eastAsia="zh-CN"/>
        </w:rPr>
        <w:t>. For UE common</w:t>
      </w:r>
      <w:r w:rsidR="00912454">
        <w:rPr>
          <w:lang w:val="en-GB" w:eastAsia="zh-CN"/>
        </w:rPr>
        <w:t xml:space="preserve"> update of</w:t>
      </w:r>
      <w:r w:rsidR="0099165A">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5855B6">
        <w:rPr>
          <w:lang w:val="en-GB" w:eastAsia="zh-CN"/>
        </w:rPr>
        <w:t xml:space="preserve">, it was proposed by several companies that, e.g., for all UEs located in one beam, 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5855B6">
        <w:rPr>
          <w:lang w:val="en-GB" w:eastAsia="zh-CN"/>
        </w:rPr>
        <w:t xml:space="preserve"> be updated for the corresponding beam.</w:t>
      </w:r>
      <w:r w:rsidR="0099165A">
        <w:rPr>
          <w:lang w:val="en-GB" w:eastAsia="zh-CN"/>
        </w:rPr>
        <w:t xml:space="preserve"> Irrespective of the signaling mechanism, given the maximum satellite beam size, i.e., 3500 Km for GEO and 1000 Km for LEO, differential RTD of 20.6 ms for GEO and 6.4 ms for LEO is observed between</w:t>
      </w:r>
      <w:r w:rsidR="00912454">
        <w:rPr>
          <w:lang w:val="en-GB" w:eastAsia="zh-CN"/>
        </w:rPr>
        <w:t xml:space="preserve"> different</w:t>
      </w:r>
      <w:r w:rsidR="0099165A">
        <w:rPr>
          <w:lang w:val="en-GB" w:eastAsia="zh-CN"/>
        </w:rPr>
        <w:t xml:space="preserve"> UEs located in one beam. Given that the updated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9165A">
        <w:rPr>
          <w:lang w:val="en-GB" w:eastAsia="zh-CN"/>
        </w:rPr>
        <w:t xml:space="preserve"> shall be greater than or equal to the maximum RTD of the beam (for UE common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9165A">
        <w:rPr>
          <w:lang w:val="en-GB" w:eastAsia="zh-CN"/>
        </w:rPr>
        <w:t xml:space="preserve"> updating</w:t>
      </w:r>
      <w:r w:rsidR="002E200E">
        <w:rPr>
          <w:lang w:val="en-GB" w:eastAsia="zh-CN"/>
        </w:rPr>
        <w:t xml:space="preserve"> in one beam</w:t>
      </w:r>
      <w:r w:rsidR="0099165A">
        <w:rPr>
          <w:lang w:val="en-GB" w:eastAsia="zh-CN"/>
        </w:rPr>
        <w:t xml:space="preserve">), </w:t>
      </w:r>
      <w:r w:rsidR="00912454">
        <w:rPr>
          <w:lang w:val="en-GB" w:eastAsia="zh-CN"/>
        </w:rPr>
        <w:t xml:space="preserve">the updated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12454">
        <w:rPr>
          <w:lang w:val="en-GB" w:eastAsia="zh-CN"/>
        </w:rPr>
        <w:t xml:space="preserve"> impacts the overall system delay and reduce</w:t>
      </w:r>
      <w:r w:rsidR="002E200E">
        <w:rPr>
          <w:lang w:val="en-GB" w:eastAsia="zh-CN"/>
        </w:rPr>
        <w:t>s</w:t>
      </w:r>
      <w:r w:rsidR="00912454">
        <w:rPr>
          <w:lang w:val="en-GB" w:eastAsia="zh-CN"/>
        </w:rPr>
        <w:t xml:space="preserve"> the</w:t>
      </w:r>
      <w:r w:rsidR="002E200E">
        <w:rPr>
          <w:lang w:val="en-GB" w:eastAsia="zh-CN"/>
        </w:rPr>
        <w:t xml:space="preserve"> average</w:t>
      </w:r>
      <w:r w:rsidR="00912454">
        <w:rPr>
          <w:lang w:val="en-GB" w:eastAsia="zh-CN"/>
        </w:rPr>
        <w:t xml:space="preserve"> throughput of UEs that are experiencing RTDs much smaller than the maximum RTD of the beam.</w:t>
      </w:r>
      <w:r w:rsidR="002E200E">
        <w:rPr>
          <w:lang w:val="en-GB" w:eastAsia="zh-CN"/>
        </w:rPr>
        <w:t xml:space="preserve"> Furthermore, it was shown in [4] that values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E200E">
        <w:rPr>
          <w:lang w:val="en-GB" w:eastAsia="zh-CN"/>
        </w:rPr>
        <w:t xml:space="preserve"> greater than UE TA</w:t>
      </w:r>
      <w:r w:rsidR="008A1B37">
        <w:rPr>
          <w:lang w:val="en-GB" w:eastAsia="zh-CN"/>
        </w:rPr>
        <w:t xml:space="preserve"> would make a set of slots equal to the differential delay of the UE non-schedulable, see Fig. 2 of [4].</w:t>
      </w:r>
      <w:r w:rsidR="002E200E">
        <w:rPr>
          <w:lang w:val="en-GB" w:eastAsia="zh-CN"/>
        </w:rPr>
        <w:t xml:space="preserve"> </w:t>
      </w:r>
      <w:r w:rsidR="00912454">
        <w:rPr>
          <w:lang w:val="en-GB" w:eastAsia="zh-CN"/>
        </w:rPr>
        <w:t xml:space="preserve"> As a result, UE specific update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12454">
        <w:rPr>
          <w:lang w:val="en-GB" w:eastAsia="zh-CN"/>
        </w:rPr>
        <w:t xml:space="preserve"> is preferable with respect to </w:t>
      </w:r>
      <w:r w:rsidR="008A1B37">
        <w:rPr>
          <w:lang w:val="en-GB" w:eastAsia="zh-CN"/>
        </w:rPr>
        <w:t xml:space="preserve">minimization of </w:t>
      </w:r>
      <w:r w:rsidR="00912454">
        <w:rPr>
          <w:lang w:val="en-GB" w:eastAsia="zh-CN"/>
        </w:rPr>
        <w:t xml:space="preserve">system delay and </w:t>
      </w:r>
      <w:r w:rsidR="008A1B37">
        <w:rPr>
          <w:lang w:val="en-GB" w:eastAsia="zh-CN"/>
        </w:rPr>
        <w:t xml:space="preserve">maximization of </w:t>
      </w:r>
      <w:r w:rsidR="00912454">
        <w:rPr>
          <w:lang w:val="en-GB" w:eastAsia="zh-CN"/>
        </w:rPr>
        <w:t>individual UE</w:t>
      </w:r>
      <w:r w:rsidR="001F2286">
        <w:rPr>
          <w:lang w:val="en-GB" w:eastAsia="zh-CN"/>
        </w:rPr>
        <w:t xml:space="preserve"> average</w:t>
      </w:r>
      <w:r w:rsidR="00912454">
        <w:rPr>
          <w:lang w:val="en-GB" w:eastAsia="zh-CN"/>
        </w:rPr>
        <w:t xml:space="preserve"> throughput</w:t>
      </w:r>
      <w:r w:rsidR="008A1B37">
        <w:rPr>
          <w:lang w:val="en-GB" w:eastAsia="zh-CN"/>
        </w:rPr>
        <w:t>.</w:t>
      </w:r>
    </w:p>
    <w:p w14:paraId="19AFC045" w14:textId="0D19931B" w:rsidR="007C6B1F" w:rsidRPr="00A90BBC" w:rsidRDefault="00F5648A" w:rsidP="0041006F">
      <w:pPr>
        <w:rPr>
          <w:b/>
          <w:bCs/>
          <w:lang w:val="en-GB" w:eastAsia="zh-CN"/>
        </w:rPr>
      </w:pPr>
      <w:r w:rsidRPr="00A90BBC">
        <w:rPr>
          <w:b/>
          <w:bCs/>
          <w:lang w:val="en-GB" w:eastAsia="zh-CN"/>
        </w:rPr>
        <w:t>Observation</w:t>
      </w:r>
      <w:r w:rsidR="002E1739">
        <w:rPr>
          <w:b/>
          <w:bCs/>
          <w:lang w:val="en-GB" w:eastAsia="zh-CN"/>
        </w:rPr>
        <w:t xml:space="preserve"> 8</w:t>
      </w:r>
      <w:r w:rsidRPr="00A90BBC">
        <w:rPr>
          <w:b/>
          <w:bCs/>
          <w:lang w:val="en-GB" w:eastAsia="zh-CN"/>
        </w:rPr>
        <w:t xml:space="preserve">: </w:t>
      </w:r>
      <w:r w:rsidR="0041006F">
        <w:rPr>
          <w:b/>
          <w:bCs/>
          <w:lang w:val="en-GB" w:eastAsia="zh-CN"/>
        </w:rPr>
        <w:t xml:space="preserve">UE specific update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41006F">
        <w:rPr>
          <w:b/>
          <w:bCs/>
          <w:lang w:val="en-GB" w:eastAsia="zh-CN"/>
        </w:rPr>
        <w:t xml:space="preserve"> </w:t>
      </w:r>
      <w:r w:rsidRPr="00A90BBC">
        <w:rPr>
          <w:b/>
          <w:bCs/>
          <w:lang w:val="en-GB" w:eastAsia="zh-CN"/>
        </w:rPr>
        <w:t xml:space="preserve"> results in minimum system delay and </w:t>
      </w:r>
      <w:r w:rsidR="0041006F">
        <w:rPr>
          <w:b/>
          <w:bCs/>
          <w:lang w:val="en-GB" w:eastAsia="zh-CN"/>
        </w:rPr>
        <w:t>maximum</w:t>
      </w:r>
      <w:r w:rsidRPr="00A90BBC">
        <w:rPr>
          <w:b/>
          <w:bCs/>
          <w:lang w:val="en-GB" w:eastAsia="zh-CN"/>
        </w:rPr>
        <w:t xml:space="preserve"> UE </w:t>
      </w:r>
      <w:r w:rsidR="002F33BC">
        <w:rPr>
          <w:b/>
          <w:bCs/>
          <w:lang w:val="en-GB" w:eastAsia="zh-CN"/>
        </w:rPr>
        <w:t xml:space="preserve">average </w:t>
      </w:r>
      <w:r w:rsidRPr="00A90BBC">
        <w:rPr>
          <w:b/>
          <w:bCs/>
          <w:lang w:val="en-GB" w:eastAsia="zh-CN"/>
        </w:rPr>
        <w:t>throughput</w:t>
      </w:r>
      <w:r w:rsidR="0041006F">
        <w:rPr>
          <w:b/>
          <w:bCs/>
          <w:lang w:val="en-GB" w:eastAsia="zh-CN"/>
        </w:rPr>
        <w:t>.</w:t>
      </w:r>
      <w:r w:rsidRPr="00A90BBC">
        <w:rPr>
          <w:b/>
          <w:bCs/>
          <w:lang w:val="en-GB" w:eastAsia="zh-CN"/>
        </w:rPr>
        <w:t xml:space="preserve">  </w:t>
      </w:r>
    </w:p>
    <w:p w14:paraId="066FE359" w14:textId="1E6E1809" w:rsidR="00716204" w:rsidRDefault="0041006F" w:rsidP="00FE600B">
      <w:pPr>
        <w:rPr>
          <w:b/>
          <w:bCs/>
          <w:lang w:val="en-GB" w:eastAsia="zh-CN"/>
        </w:rPr>
      </w:pPr>
      <w:r>
        <w:rPr>
          <w:b/>
          <w:bCs/>
          <w:lang w:val="en-GB"/>
        </w:rPr>
        <w:t xml:space="preserve">Proposal </w:t>
      </w:r>
      <w:r w:rsidR="00FB0CA1">
        <w:rPr>
          <w:b/>
          <w:bCs/>
          <w:lang w:val="en-GB"/>
        </w:rPr>
        <w:t>5</w:t>
      </w:r>
      <w:r>
        <w:rPr>
          <w:b/>
          <w:bCs/>
          <w:lang w:val="en-GB"/>
        </w:rPr>
        <w:t xml:space="preserve">: The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w:t>
      </w:r>
      <w:r w:rsidR="004F13B7">
        <w:rPr>
          <w:b/>
          <w:bCs/>
          <w:lang w:val="en-GB" w:eastAsia="zh-CN"/>
        </w:rPr>
        <w:t xml:space="preserve">should </w:t>
      </w:r>
      <w:r>
        <w:rPr>
          <w:b/>
          <w:bCs/>
          <w:lang w:val="en-GB" w:eastAsia="zh-CN"/>
        </w:rPr>
        <w:t>be updated/reconfigure after RRC connection in UE specific manner</w:t>
      </w:r>
      <w:r w:rsidR="0069677D">
        <w:rPr>
          <w:b/>
          <w:bCs/>
          <w:lang w:val="en-GB" w:eastAsia="zh-CN"/>
        </w:rPr>
        <w:t>.</w:t>
      </w:r>
      <w:r w:rsidR="008A1B37">
        <w:rPr>
          <w:b/>
          <w:bCs/>
          <w:lang w:val="en-GB" w:eastAsia="zh-CN"/>
        </w:rPr>
        <w:t xml:space="preserve"> </w:t>
      </w:r>
    </w:p>
    <w:p w14:paraId="0D717D5D" w14:textId="77777777" w:rsidR="008A1B37" w:rsidRDefault="008A1B37" w:rsidP="00A90BBC">
      <w:pPr>
        <w:rPr>
          <w:lang w:val="en-GB" w:eastAsia="zh-CN"/>
        </w:rPr>
      </w:pPr>
      <w:r>
        <w:rPr>
          <w:lang w:val="en-GB" w:eastAsia="zh-CN"/>
        </w:rPr>
        <w:lastRenderedPageBreak/>
        <w:t xml:space="preserve">We have shown in our previous contribution [5] that UE specific update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w:t>
      </w:r>
      <w:r w:rsidR="003C19D1">
        <w:rPr>
          <w:lang w:val="en-GB" w:eastAsia="zh-CN"/>
        </w:rPr>
        <w:t xml:space="preserve">can be performed according to the value of TA for the corresponding UE. Given the progress made in AI 8.4.2, UEs with GNSS capability can autonomously acquire full TA based on their location and satellite ephemeris information. In order to be able to </w:t>
      </w:r>
      <w:r w:rsidR="00301C3B">
        <w:rPr>
          <w:lang w:val="en-GB" w:eastAsia="zh-CN"/>
        </w:rPr>
        <w:t>update</w:t>
      </w:r>
      <w:r w:rsidR="003C19D1">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301C3B">
        <w:rPr>
          <w:lang w:val="en-GB" w:eastAsia="zh-CN"/>
        </w:rPr>
        <w:t xml:space="preserve"> in UE specific manner, the acquired TA of the UE </w:t>
      </w:r>
      <w:r w:rsidR="000D4A11">
        <w:rPr>
          <w:lang w:val="en-GB" w:eastAsia="zh-CN"/>
        </w:rPr>
        <w:t>should</w:t>
      </w:r>
      <w:r w:rsidR="00301C3B">
        <w:rPr>
          <w:lang w:val="en-GB" w:eastAsia="zh-CN"/>
        </w:rPr>
        <w:t xml:space="preserve"> be reported to gNB. </w:t>
      </w:r>
    </w:p>
    <w:p w14:paraId="55E31CD2" w14:textId="402E0FAB" w:rsidR="00301C3B" w:rsidRDefault="00301C3B" w:rsidP="00FE600B">
      <w:pPr>
        <w:rPr>
          <w:b/>
          <w:bCs/>
          <w:lang w:val="en-GB" w:eastAsia="zh-CN"/>
        </w:rPr>
      </w:pPr>
      <w:r>
        <w:rPr>
          <w:b/>
          <w:bCs/>
          <w:lang w:val="en-GB" w:eastAsia="zh-CN"/>
        </w:rPr>
        <w:t xml:space="preserve">Proposal </w:t>
      </w:r>
      <w:r w:rsidR="00FB0CA1">
        <w:rPr>
          <w:b/>
          <w:bCs/>
          <w:lang w:val="en-GB" w:eastAsia="zh-CN"/>
        </w:rPr>
        <w:t>6</w:t>
      </w:r>
      <w:r>
        <w:rPr>
          <w:b/>
          <w:bCs/>
          <w:lang w:val="en-GB" w:eastAsia="zh-CN"/>
        </w:rPr>
        <w:t xml:space="preserve">: For UE specific update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AC3740">
        <w:rPr>
          <w:b/>
          <w:bCs/>
          <w:lang w:val="en-GB" w:eastAsia="zh-CN"/>
        </w:rPr>
        <w:t>, NTN UE should report its acquired TA to gNB.</w:t>
      </w:r>
    </w:p>
    <w:p w14:paraId="04D57B6F" w14:textId="77777777" w:rsidR="000D4A11" w:rsidRDefault="000D4A11" w:rsidP="00A90BBC">
      <w:pPr>
        <w:rPr>
          <w:lang w:val="en-GB"/>
        </w:rPr>
      </w:pPr>
      <w:r>
        <w:rPr>
          <w:lang w:val="en-GB"/>
        </w:rPr>
        <w:t>In particular, we propose that UE reports its first TA report as part of MSG3 in RACH procedure.</w:t>
      </w:r>
      <w:r w:rsidR="009B1602">
        <w:rPr>
          <w:lang w:val="en-GB"/>
        </w:rPr>
        <w:t xml:space="preserve"> Details related to UE TA report can be further studied.</w:t>
      </w:r>
    </w:p>
    <w:p w14:paraId="0CED0E52" w14:textId="24AADE4A" w:rsidR="000D4A11" w:rsidRDefault="000D4A11" w:rsidP="00FE600B">
      <w:pPr>
        <w:rPr>
          <w:b/>
          <w:bCs/>
          <w:lang w:val="en-GB"/>
        </w:rPr>
      </w:pPr>
      <w:r>
        <w:rPr>
          <w:b/>
          <w:bCs/>
          <w:lang w:val="en-GB"/>
        </w:rPr>
        <w:t xml:space="preserve">Proposal </w:t>
      </w:r>
      <w:r w:rsidR="00FB0CA1">
        <w:rPr>
          <w:b/>
          <w:bCs/>
          <w:lang w:val="en-GB"/>
        </w:rPr>
        <w:t>7</w:t>
      </w:r>
      <w:r>
        <w:rPr>
          <w:b/>
          <w:bCs/>
          <w:lang w:val="en-GB"/>
        </w:rPr>
        <w:t xml:space="preserve">: NTN UE </w:t>
      </w:r>
      <w:r w:rsidR="004F13B7">
        <w:rPr>
          <w:b/>
          <w:bCs/>
          <w:lang w:val="en-GB"/>
        </w:rPr>
        <w:t xml:space="preserve">should </w:t>
      </w:r>
      <w:r>
        <w:rPr>
          <w:b/>
          <w:bCs/>
          <w:lang w:val="en-GB"/>
        </w:rPr>
        <w:t xml:space="preserve">report its first TA report as part of MSG3. </w:t>
      </w:r>
    </w:p>
    <w:p w14:paraId="759B997B" w14:textId="77777777" w:rsidR="007E7815" w:rsidRDefault="006B15EC" w:rsidP="00E33758">
      <w:pPr>
        <w:rPr>
          <w:b/>
          <w:bCs/>
          <w:lang w:val="en-GB"/>
        </w:rPr>
      </w:pPr>
      <w:r>
        <w:rPr>
          <w:b/>
          <w:bCs/>
          <w:lang w:val="en-GB"/>
        </w:rPr>
        <w:t xml:space="preserve">Proposal </w:t>
      </w:r>
      <w:r w:rsidR="00FB0CA1">
        <w:rPr>
          <w:b/>
          <w:bCs/>
          <w:lang w:val="en-GB"/>
        </w:rPr>
        <w:t>8</w:t>
      </w:r>
      <w:r>
        <w:rPr>
          <w:b/>
          <w:bCs/>
          <w:lang w:val="en-GB"/>
        </w:rPr>
        <w:t>: RAN1 to further study the details of NTN UE TA report.</w:t>
      </w:r>
    </w:p>
    <w:p w14:paraId="032B1261" w14:textId="1CF1717D" w:rsidR="009055A7" w:rsidRDefault="009055A7" w:rsidP="00E33758">
      <w:pPr>
        <w:rPr>
          <w:b/>
          <w:bCs/>
          <w:lang w:val="en-GB"/>
        </w:rPr>
      </w:pPr>
      <w:r>
        <w:rPr>
          <w:b/>
          <w:bCs/>
          <w:lang w:val="en-GB" w:eastAsia="zh-CN"/>
        </w:rPr>
        <w:br w:type="page"/>
      </w:r>
    </w:p>
    <w:p w14:paraId="7661455A" w14:textId="28822B02" w:rsidR="00EB433C" w:rsidRDefault="00EB433C" w:rsidP="003A2B04">
      <w:pPr>
        <w:pStyle w:val="Heading1"/>
      </w:pPr>
      <w:r w:rsidRPr="000B67FE">
        <w:lastRenderedPageBreak/>
        <w:t>Summary</w:t>
      </w:r>
    </w:p>
    <w:p w14:paraId="048A850A" w14:textId="23A6C83B" w:rsidR="00D94224" w:rsidRDefault="00D94224" w:rsidP="00D94224">
      <w:pPr>
        <w:spacing w:after="0" w:line="240" w:lineRule="auto"/>
        <w:rPr>
          <w:b/>
          <w:bCs/>
          <w:lang w:val="en-GB" w:eastAsia="zh-CN"/>
        </w:rPr>
      </w:pPr>
      <w:r>
        <w:rPr>
          <w:b/>
          <w:bCs/>
          <w:lang w:val="en-GB" w:eastAsia="zh-CN"/>
        </w:rPr>
        <w:t xml:space="preserve">Observation 1: The minimum configurable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used in initial access shall not be smaller than the maximum RTD of the serving cell for cell specific signaling and the maximum RTD of the serving beam for beam specific signaling.  </w:t>
      </w:r>
    </w:p>
    <w:p w14:paraId="505C3202" w14:textId="77777777" w:rsidR="00D94224" w:rsidRDefault="00D94224" w:rsidP="00D94224">
      <w:pPr>
        <w:spacing w:after="0" w:line="240" w:lineRule="auto"/>
        <w:rPr>
          <w:b/>
          <w:bCs/>
          <w:lang w:val="en-GB" w:eastAsia="zh-CN"/>
        </w:rPr>
      </w:pPr>
    </w:p>
    <w:p w14:paraId="42B19720" w14:textId="06626A34" w:rsidR="00D94224" w:rsidRDefault="00D94224" w:rsidP="00D94224">
      <w:pPr>
        <w:spacing w:after="0" w:line="240" w:lineRule="auto"/>
        <w:rPr>
          <w:rFonts w:asciiTheme="minorHAnsi" w:eastAsia="Times New Roman" w:hAnsiTheme="minorHAnsi" w:cstheme="minorHAnsi"/>
          <w:b/>
          <w:bCs/>
          <w:lang w:val="en-GB" w:eastAsia="zh-CN"/>
        </w:rPr>
      </w:pPr>
      <w:r w:rsidRPr="00317087">
        <w:rPr>
          <w:rFonts w:asciiTheme="minorHAnsi" w:eastAsia="Times New Roman" w:hAnsiTheme="minorHAnsi" w:cstheme="minorHAnsi"/>
          <w:b/>
          <w:bCs/>
          <w:lang w:val="en-GB" w:eastAsia="zh-CN"/>
        </w:rPr>
        <w:t xml:space="preserve">Observation 2: </w:t>
      </w:r>
      <w:r>
        <w:rPr>
          <w:rFonts w:asciiTheme="minorHAnsi" w:eastAsia="Times New Roman" w:hAnsiTheme="minorHAnsi" w:cstheme="minorHAnsi"/>
          <w:b/>
          <w:bCs/>
          <w:lang w:val="en-GB" w:eastAsia="zh-CN"/>
        </w:rPr>
        <w:t xml:space="preserve">It is beneficial with respect to unified signaling framework design, i.e.,  to support both full TA or differential TA, to leave the particular choice of the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Pr="003A415E">
        <w:rPr>
          <w:rFonts w:asciiTheme="minorHAnsi" w:eastAsia="Times New Roman" w:hAnsiTheme="minorHAnsi" w:cstheme="minorHAnsi"/>
          <w:b/>
          <w:bCs/>
          <w:lang w:val="en-GB" w:eastAsia="zh-CN"/>
        </w:rPr>
        <w:t xml:space="preserve"> </w:t>
      </w:r>
      <w:r>
        <w:rPr>
          <w:rFonts w:asciiTheme="minorHAnsi" w:eastAsia="Times New Roman" w:hAnsiTheme="minorHAnsi" w:cstheme="minorHAnsi"/>
          <w:b/>
          <w:bCs/>
          <w:lang w:val="en-GB" w:eastAsia="zh-CN"/>
        </w:rPr>
        <w:t xml:space="preserve">to the network/gNB. </w:t>
      </w:r>
    </w:p>
    <w:p w14:paraId="089107DD" w14:textId="77777777" w:rsidR="002E1739" w:rsidRDefault="002E1739" w:rsidP="00D94224">
      <w:pPr>
        <w:spacing w:after="0" w:line="240" w:lineRule="auto"/>
        <w:rPr>
          <w:rFonts w:asciiTheme="minorHAnsi" w:eastAsia="Times New Roman" w:hAnsiTheme="minorHAnsi" w:cstheme="minorHAnsi"/>
          <w:b/>
          <w:bCs/>
          <w:lang w:val="en-GB" w:eastAsia="zh-CN"/>
        </w:rPr>
      </w:pPr>
    </w:p>
    <w:p w14:paraId="0FB68F2F" w14:textId="77777777" w:rsidR="002E1739" w:rsidRPr="00015597" w:rsidRDefault="002E1739" w:rsidP="002E1739">
      <w:pPr>
        <w:rPr>
          <w:b/>
          <w:bCs/>
        </w:rPr>
      </w:pPr>
      <w:r>
        <w:rPr>
          <w:b/>
          <w:bCs/>
        </w:rPr>
        <w:t xml:space="preserve">Observation 3: Several procedures in RAN1 and RAN2 require enhancement based on end-to-end UE-gNB RTT/delay. </w:t>
      </w:r>
    </w:p>
    <w:p w14:paraId="63C50917" w14:textId="0B228236" w:rsidR="00D94224" w:rsidRPr="002E1739" w:rsidRDefault="002E1739" w:rsidP="002E1739">
      <w:pPr>
        <w:rPr>
          <w:b/>
          <w:bCs/>
          <w:lang w:val="en-GB" w:eastAsia="zh-CN"/>
        </w:rPr>
      </w:pPr>
      <w:r>
        <w:rPr>
          <w:b/>
          <w:bCs/>
          <w:lang w:eastAsia="zh-CN"/>
        </w:rPr>
        <w:t xml:space="preserve">Observation 4: Signaling redundancy increases if all RAN1 and RAN2 procedures that require enhancement based on UE-gNB RTT/delay use their respective timing parameters independently. </w:t>
      </w:r>
      <w:r>
        <w:rPr>
          <w:rFonts w:asciiTheme="minorHAnsi" w:eastAsia="Times New Roman" w:hAnsiTheme="minorHAnsi" w:cstheme="minorHAnsi"/>
          <w:b/>
          <w:bCs/>
          <w:lang w:val="en-GB" w:eastAsia="zh-CN"/>
        </w:rPr>
        <w:t xml:space="preserve"> </w:t>
      </w:r>
    </w:p>
    <w:p w14:paraId="72F3A82E" w14:textId="583B1BF8" w:rsidR="00D94224" w:rsidRDefault="002E1739" w:rsidP="00D94224">
      <w:pPr>
        <w:rPr>
          <w:b/>
          <w:bCs/>
          <w:lang w:eastAsia="zh-CN"/>
        </w:rPr>
      </w:pPr>
      <w:r>
        <w:rPr>
          <w:b/>
          <w:bCs/>
          <w:lang w:eastAsia="zh-CN"/>
        </w:rPr>
        <w:t>Observation 5</w:t>
      </w:r>
      <w:r w:rsidR="00D94224">
        <w:rPr>
          <w:b/>
          <w:bCs/>
          <w:lang w:eastAsia="zh-CN"/>
        </w:rPr>
        <w:t xml:space="preserve">: NTN UE acquires </w:t>
      </w:r>
      <w:r w:rsidR="00D94224" w:rsidRPr="00A51D8E">
        <w:rPr>
          <w:b/>
          <w:bCs/>
          <w:i/>
          <w:iCs/>
          <w:lang w:eastAsia="zh-CN"/>
        </w:rPr>
        <w:t>ra-ContentionResolutionTimer</w:t>
      </w:r>
      <w:r w:rsidR="00D94224">
        <w:rPr>
          <w:b/>
          <w:bCs/>
          <w:i/>
          <w:iCs/>
          <w:lang w:eastAsia="zh-CN"/>
        </w:rPr>
        <w:t xml:space="preserve"> </w:t>
      </w:r>
      <w:r w:rsidR="00D94224">
        <w:rPr>
          <w:b/>
          <w:bCs/>
          <w:lang w:eastAsia="zh-CN"/>
        </w:rPr>
        <w:t xml:space="preserve">and the value of common/minimum RTD via broadcast system information before performing random access procedure. </w:t>
      </w:r>
    </w:p>
    <w:p w14:paraId="004609EA" w14:textId="456EB049" w:rsidR="00D94224" w:rsidRDefault="002E1739" w:rsidP="00D94224">
      <w:pPr>
        <w:rPr>
          <w:b/>
          <w:bCs/>
          <w:lang w:eastAsia="zh-CN"/>
        </w:rPr>
      </w:pPr>
      <w:r>
        <w:rPr>
          <w:b/>
          <w:bCs/>
          <w:lang w:eastAsia="zh-CN"/>
        </w:rPr>
        <w:t>Observation 6</w:t>
      </w:r>
      <w:r w:rsidR="00D94224">
        <w:rPr>
          <w:b/>
          <w:bCs/>
          <w:lang w:eastAsia="zh-CN"/>
        </w:rPr>
        <w:t>: NTN UE acquires RRC timers T300, T301, T319, and T310</w:t>
      </w:r>
      <w:r w:rsidR="00D94224">
        <w:rPr>
          <w:b/>
          <w:bCs/>
          <w:i/>
          <w:iCs/>
          <w:lang w:eastAsia="zh-CN"/>
        </w:rPr>
        <w:t xml:space="preserve"> </w:t>
      </w:r>
      <w:r w:rsidR="00D94224">
        <w:rPr>
          <w:b/>
          <w:bCs/>
          <w:lang w:eastAsia="zh-CN"/>
        </w:rPr>
        <w:t xml:space="preserve">before performing random access procedure. </w:t>
      </w:r>
    </w:p>
    <w:p w14:paraId="24DA7A70" w14:textId="7CF2432B" w:rsidR="00D94224" w:rsidRPr="00B82805" w:rsidRDefault="002E1739" w:rsidP="00D94224">
      <w:pPr>
        <w:rPr>
          <w:b/>
          <w:bCs/>
          <w:lang w:eastAsia="zh-CN"/>
        </w:rPr>
      </w:pPr>
      <w:r>
        <w:rPr>
          <w:b/>
          <w:bCs/>
          <w:lang w:eastAsia="zh-CN"/>
        </w:rPr>
        <w:t>Observation 7</w:t>
      </w:r>
      <w:r w:rsidR="00D94224">
        <w:rPr>
          <w:b/>
          <w:bCs/>
          <w:lang w:eastAsia="zh-CN"/>
        </w:rPr>
        <w:t xml:space="preserve">: RRC timers T300/301/319 are most suited for GEO satellites, while RRC timer T310 is suited for LEO scenario. </w:t>
      </w:r>
    </w:p>
    <w:p w14:paraId="24B8BA54" w14:textId="712B30BB" w:rsidR="00D94224" w:rsidRPr="00D94224" w:rsidRDefault="00D94224" w:rsidP="00D94224">
      <w:pPr>
        <w:rPr>
          <w:b/>
          <w:bCs/>
          <w:lang w:val="en-GB" w:eastAsia="zh-CN"/>
        </w:rPr>
      </w:pPr>
      <w:r w:rsidRPr="00A90BBC">
        <w:rPr>
          <w:b/>
          <w:bCs/>
          <w:lang w:val="en-GB" w:eastAsia="zh-CN"/>
        </w:rPr>
        <w:t>Observation</w:t>
      </w:r>
      <w:r w:rsidR="002E1739">
        <w:rPr>
          <w:b/>
          <w:bCs/>
          <w:lang w:val="en-GB" w:eastAsia="zh-CN"/>
        </w:rPr>
        <w:t xml:space="preserve"> 8</w:t>
      </w:r>
      <w:r w:rsidRPr="00A90BBC">
        <w:rPr>
          <w:b/>
          <w:bCs/>
          <w:lang w:val="en-GB" w:eastAsia="zh-CN"/>
        </w:rPr>
        <w:t xml:space="preserve">: </w:t>
      </w:r>
      <w:r>
        <w:rPr>
          <w:b/>
          <w:bCs/>
          <w:lang w:val="en-GB" w:eastAsia="zh-CN"/>
        </w:rPr>
        <w:t xml:space="preserve">UE specific update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w:t>
      </w:r>
      <w:r w:rsidRPr="00A90BBC">
        <w:rPr>
          <w:b/>
          <w:bCs/>
          <w:lang w:val="en-GB" w:eastAsia="zh-CN"/>
        </w:rPr>
        <w:t xml:space="preserve"> results in minimum system delay and </w:t>
      </w:r>
      <w:r>
        <w:rPr>
          <w:b/>
          <w:bCs/>
          <w:lang w:val="en-GB" w:eastAsia="zh-CN"/>
        </w:rPr>
        <w:t>maximum</w:t>
      </w:r>
      <w:r w:rsidRPr="00A90BBC">
        <w:rPr>
          <w:b/>
          <w:bCs/>
          <w:lang w:val="en-GB" w:eastAsia="zh-CN"/>
        </w:rPr>
        <w:t xml:space="preserve"> UE </w:t>
      </w:r>
      <w:r>
        <w:rPr>
          <w:b/>
          <w:bCs/>
          <w:lang w:val="en-GB" w:eastAsia="zh-CN"/>
        </w:rPr>
        <w:t xml:space="preserve">average </w:t>
      </w:r>
      <w:r w:rsidRPr="00A90BBC">
        <w:rPr>
          <w:b/>
          <w:bCs/>
          <w:lang w:val="en-GB" w:eastAsia="zh-CN"/>
        </w:rPr>
        <w:t>throughput</w:t>
      </w:r>
      <w:r>
        <w:rPr>
          <w:b/>
          <w:bCs/>
          <w:lang w:val="en-GB" w:eastAsia="zh-CN"/>
        </w:rPr>
        <w:t>.</w:t>
      </w:r>
      <w:r w:rsidRPr="00A90BBC">
        <w:rPr>
          <w:b/>
          <w:bCs/>
          <w:lang w:val="en-GB" w:eastAsia="zh-CN"/>
        </w:rPr>
        <w:t xml:space="preserve">  </w:t>
      </w:r>
    </w:p>
    <w:p w14:paraId="2F6A2253" w14:textId="565D8D1E" w:rsidR="00D94224" w:rsidRDefault="00D94224" w:rsidP="00D94224">
      <w:pPr>
        <w:spacing w:after="0" w:line="240" w:lineRule="auto"/>
        <w:rPr>
          <w:rFonts w:asciiTheme="minorHAnsi" w:eastAsia="Times New Roman" w:hAnsiTheme="minorHAnsi" w:cstheme="minorHAnsi"/>
          <w:b/>
          <w:bCs/>
          <w:lang w:val="en-GB" w:eastAsia="zh-CN"/>
        </w:rPr>
      </w:pPr>
      <w:r w:rsidRPr="00D94224">
        <w:rPr>
          <w:rFonts w:asciiTheme="minorHAnsi" w:eastAsia="Times New Roman" w:hAnsiTheme="minorHAnsi" w:cstheme="minorHAnsi"/>
          <w:b/>
          <w:bCs/>
          <w:lang w:val="en-GB" w:eastAsia="zh-CN"/>
        </w:rPr>
        <w:t xml:space="preserve">Proposal 1: It must be left to gNB/network to select a value of </w:t>
      </w:r>
      <m:oMath>
        <m:sSub>
          <m:sSubPr>
            <m:ctrlPr>
              <w:rPr>
                <w:rFonts w:ascii="Cambria Math" w:hAnsi="Cambria Math" w:cstheme="minorHAnsi"/>
                <w:b/>
                <w:bCs/>
                <w:i/>
                <w:lang w:val="en-GB" w:eastAsia="zh-CN"/>
              </w:rPr>
            </m:ctrlPr>
          </m:sSubPr>
          <m:e>
            <m:r>
              <m:rPr>
                <m:sty m:val="bi"/>
              </m:rPr>
              <w:rPr>
                <w:rFonts w:ascii="Cambria Math" w:hAnsi="Cambria Math" w:cstheme="minorHAnsi"/>
                <w:lang w:val="en-GB" w:eastAsia="zh-CN"/>
              </w:rPr>
              <m:t>K</m:t>
            </m:r>
          </m:e>
          <m:sub>
            <m:r>
              <m:rPr>
                <m:sty m:val="bi"/>
              </m:rPr>
              <w:rPr>
                <w:rFonts w:ascii="Cambria Math" w:hAnsi="Cambria Math" w:cstheme="minorHAnsi"/>
                <w:lang w:val="en-GB" w:eastAsia="zh-CN"/>
              </w:rPr>
              <m:t>offset</m:t>
            </m:r>
          </m:sub>
        </m:sSub>
      </m:oMath>
      <w:r w:rsidRPr="00D94224">
        <w:rPr>
          <w:rFonts w:asciiTheme="minorHAnsi" w:eastAsia="Times New Roman" w:hAnsiTheme="minorHAnsi" w:cstheme="minorHAnsi"/>
          <w:b/>
          <w:bCs/>
          <w:lang w:val="en-GB" w:eastAsia="zh-CN"/>
        </w:rPr>
        <w:t xml:space="preserve"> greater than or equal to the maximum RTD of cell or beam depending on cell specific or beam specific signaling. </w:t>
      </w:r>
    </w:p>
    <w:p w14:paraId="5DFB8D3E" w14:textId="77777777" w:rsidR="00D94224" w:rsidRPr="00D94224" w:rsidRDefault="00D94224" w:rsidP="00D94224">
      <w:pPr>
        <w:spacing w:after="0" w:line="240" w:lineRule="auto"/>
        <w:rPr>
          <w:rFonts w:asciiTheme="minorHAnsi" w:eastAsia="Times New Roman" w:hAnsiTheme="minorHAnsi" w:cstheme="minorHAnsi"/>
          <w:b/>
          <w:bCs/>
          <w:lang w:val="en-GB" w:eastAsia="zh-CN"/>
        </w:rPr>
      </w:pPr>
    </w:p>
    <w:p w14:paraId="0015DBD9" w14:textId="1BEAD9BE" w:rsidR="00D94224" w:rsidRDefault="00D94224" w:rsidP="00D94224">
      <w:pPr>
        <w:spacing w:after="0" w:line="240" w:lineRule="auto"/>
        <w:rPr>
          <w:rFonts w:asciiTheme="minorHAnsi" w:eastAsia="Times New Roman" w:hAnsiTheme="minorHAnsi" w:cstheme="minorHAnsi"/>
          <w:b/>
          <w:bCs/>
          <w:lang w:val="en-GB" w:eastAsia="zh-CN"/>
        </w:rPr>
      </w:pPr>
      <w:r w:rsidRPr="00D94224">
        <w:rPr>
          <w:rFonts w:asciiTheme="minorHAnsi" w:eastAsia="Times New Roman" w:hAnsiTheme="minorHAnsi" w:cstheme="minorHAnsi"/>
          <w:b/>
          <w:bCs/>
          <w:lang w:val="en-GB" w:eastAsia="zh-CN"/>
        </w:rPr>
        <w:t xml:space="preserve">Proposal 2: RAN1 to adopt millisecond as the unit of the </w:t>
      </w:r>
      <m:oMath>
        <m:sSub>
          <m:sSubPr>
            <m:ctrlPr>
              <w:rPr>
                <w:rFonts w:ascii="Cambria Math" w:hAnsi="Cambria Math" w:cstheme="minorHAnsi"/>
                <w:b/>
                <w:bCs/>
                <w:i/>
                <w:lang w:val="en-GB" w:eastAsia="zh-CN"/>
              </w:rPr>
            </m:ctrlPr>
          </m:sSubPr>
          <m:e>
            <m:r>
              <m:rPr>
                <m:sty m:val="bi"/>
              </m:rPr>
              <w:rPr>
                <w:rFonts w:ascii="Cambria Math" w:hAnsi="Cambria Math" w:cstheme="minorHAnsi"/>
                <w:lang w:val="en-GB" w:eastAsia="zh-CN"/>
              </w:rPr>
              <m:t>K</m:t>
            </m:r>
          </m:e>
          <m:sub>
            <m:r>
              <m:rPr>
                <m:sty m:val="bi"/>
              </m:rPr>
              <w:rPr>
                <w:rFonts w:ascii="Cambria Math" w:hAnsi="Cambria Math" w:cstheme="minorHAnsi"/>
                <w:lang w:val="en-GB" w:eastAsia="zh-CN"/>
              </w:rPr>
              <m:t>offset</m:t>
            </m:r>
          </m:sub>
        </m:sSub>
      </m:oMath>
      <w:r w:rsidRPr="00D94224">
        <w:rPr>
          <w:rFonts w:asciiTheme="minorHAnsi" w:eastAsia="Times New Roman" w:hAnsiTheme="minorHAnsi" w:cstheme="minorHAnsi"/>
          <w:b/>
          <w:bCs/>
          <w:lang w:val="en-GB" w:eastAsia="zh-CN"/>
        </w:rPr>
        <w:t xml:space="preserve">. </w:t>
      </w:r>
    </w:p>
    <w:p w14:paraId="1BB01F9F" w14:textId="77777777" w:rsidR="00D94224" w:rsidRPr="00D94224" w:rsidRDefault="00D94224" w:rsidP="00D94224">
      <w:pPr>
        <w:spacing w:after="0" w:line="240" w:lineRule="auto"/>
        <w:rPr>
          <w:rFonts w:asciiTheme="minorHAnsi" w:eastAsia="Times New Roman" w:hAnsiTheme="minorHAnsi" w:cstheme="minorHAnsi"/>
          <w:b/>
          <w:bCs/>
          <w:sz w:val="21"/>
          <w:szCs w:val="21"/>
        </w:rPr>
      </w:pPr>
    </w:p>
    <w:p w14:paraId="3D2AF29F" w14:textId="727069E0" w:rsidR="00D94224" w:rsidRPr="00D94224" w:rsidRDefault="00D94224" w:rsidP="00D94224">
      <w:pPr>
        <w:rPr>
          <w:b/>
          <w:bCs/>
          <w:lang w:eastAsia="zh-CN"/>
        </w:rPr>
      </w:pPr>
      <w:r>
        <w:rPr>
          <w:b/>
          <w:bCs/>
          <w:lang w:eastAsia="zh-CN"/>
        </w:rPr>
        <w:t>Proposal 3: NTN UE should derive the initial value of</w:t>
      </w:r>
      <w:r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from the broadcast system information, e.g., </w:t>
      </w:r>
      <w:r w:rsidRPr="00A51D8E">
        <w:rPr>
          <w:b/>
          <w:bCs/>
          <w:i/>
          <w:iCs/>
          <w:lang w:eastAsia="zh-CN"/>
        </w:rPr>
        <w:t>ra-ContentionResolutionTimer</w:t>
      </w:r>
      <w:r>
        <w:rPr>
          <w:b/>
          <w:bCs/>
          <w:i/>
          <w:iCs/>
          <w:lang w:eastAsia="zh-CN"/>
        </w:rPr>
        <w:t xml:space="preserve"> </w:t>
      </w:r>
      <w:r>
        <w:rPr>
          <w:b/>
          <w:bCs/>
          <w:lang w:eastAsia="zh-CN"/>
        </w:rPr>
        <w:t xml:space="preserve">and an offset to the start of </w:t>
      </w:r>
      <w:r w:rsidRPr="00A51D8E">
        <w:rPr>
          <w:b/>
          <w:bCs/>
          <w:i/>
          <w:iCs/>
          <w:lang w:eastAsia="zh-CN"/>
        </w:rPr>
        <w:t>ra-ContentionResolutionTimer</w:t>
      </w:r>
      <w:r>
        <w:rPr>
          <w:b/>
          <w:bCs/>
          <w:i/>
          <w:iCs/>
          <w:lang w:eastAsia="zh-CN"/>
        </w:rPr>
        <w:t xml:space="preserve"> </w:t>
      </w:r>
      <w:r>
        <w:rPr>
          <w:b/>
          <w:bCs/>
          <w:lang w:eastAsia="zh-CN"/>
        </w:rPr>
        <w:t xml:space="preserve">or common/minimum delay. </w:t>
      </w:r>
    </w:p>
    <w:p w14:paraId="6FEC76AC" w14:textId="060D2A14" w:rsidR="00D94224" w:rsidRPr="00D94224" w:rsidRDefault="00D94224" w:rsidP="00D94224">
      <w:pPr>
        <w:rPr>
          <w:b/>
          <w:bCs/>
          <w:lang w:eastAsia="zh-CN"/>
        </w:rPr>
      </w:pPr>
      <w:r>
        <w:rPr>
          <w:b/>
          <w:bCs/>
          <w:lang w:eastAsia="zh-CN"/>
        </w:rPr>
        <w:t>Proposal 4: NTN UE should derive the initial value of</w:t>
      </w:r>
      <w:r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from the broadcast system information, e.g., </w:t>
      </w:r>
      <w:r>
        <w:rPr>
          <w:b/>
          <w:bCs/>
          <w:lang w:eastAsia="zh-CN"/>
        </w:rPr>
        <w:t xml:space="preserve">RRC timers T300, T301, T319, and T310. </w:t>
      </w:r>
    </w:p>
    <w:p w14:paraId="253FC8AB" w14:textId="3A46461A" w:rsidR="00D4386F" w:rsidRDefault="00E33758" w:rsidP="00D4386F">
      <w:pPr>
        <w:rPr>
          <w:b/>
          <w:bCs/>
          <w:lang w:val="en-GB" w:eastAsia="zh-CN"/>
        </w:rPr>
      </w:pPr>
      <w:r>
        <w:rPr>
          <w:b/>
          <w:bCs/>
          <w:lang w:val="en-GB"/>
        </w:rPr>
        <w:t>Proposal 5</w:t>
      </w:r>
      <w:r w:rsidR="00D4386F">
        <w:rPr>
          <w:b/>
          <w:bCs/>
          <w:lang w:val="en-GB"/>
        </w:rPr>
        <w:t xml:space="preserve">: The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D4386F">
        <w:rPr>
          <w:b/>
          <w:bCs/>
          <w:lang w:val="en-GB" w:eastAsia="zh-CN"/>
        </w:rPr>
        <w:t xml:space="preserve"> should be updated/reconfigure after RRC connection in UE specific manner. </w:t>
      </w:r>
    </w:p>
    <w:p w14:paraId="280DD133" w14:textId="370CC180" w:rsidR="00D4386F" w:rsidRDefault="00E33758" w:rsidP="00D4386F">
      <w:pPr>
        <w:rPr>
          <w:b/>
          <w:bCs/>
          <w:lang w:val="en-GB" w:eastAsia="zh-CN"/>
        </w:rPr>
      </w:pPr>
      <w:r>
        <w:rPr>
          <w:b/>
          <w:bCs/>
          <w:lang w:val="en-GB" w:eastAsia="zh-CN"/>
        </w:rPr>
        <w:t>Proposal 6</w:t>
      </w:r>
      <w:r w:rsidR="00D4386F">
        <w:rPr>
          <w:b/>
          <w:bCs/>
          <w:lang w:val="en-GB" w:eastAsia="zh-CN"/>
        </w:rPr>
        <w:t xml:space="preserve">: For UE specific update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D4386F">
        <w:rPr>
          <w:b/>
          <w:bCs/>
          <w:lang w:val="en-GB" w:eastAsia="zh-CN"/>
        </w:rPr>
        <w:t>, NTN UE should report its acquired TA to gNB.</w:t>
      </w:r>
    </w:p>
    <w:p w14:paraId="2EC9F5F6" w14:textId="692024D6" w:rsidR="00D4386F" w:rsidRDefault="00E33758" w:rsidP="00D4386F">
      <w:pPr>
        <w:rPr>
          <w:b/>
          <w:bCs/>
          <w:lang w:val="en-GB"/>
        </w:rPr>
      </w:pPr>
      <w:r>
        <w:rPr>
          <w:b/>
          <w:bCs/>
          <w:lang w:val="en-GB"/>
        </w:rPr>
        <w:t>Proposal 7</w:t>
      </w:r>
      <w:r w:rsidR="00D4386F">
        <w:rPr>
          <w:b/>
          <w:bCs/>
          <w:lang w:val="en-GB"/>
        </w:rPr>
        <w:t xml:space="preserve">: NTN UE should report its first TA report as part of MSG3. </w:t>
      </w:r>
    </w:p>
    <w:p w14:paraId="7BC05C55" w14:textId="2EAA23E5" w:rsidR="00D4386F" w:rsidRPr="00D4386F" w:rsidRDefault="00E33758" w:rsidP="00D4386F">
      <w:pPr>
        <w:rPr>
          <w:b/>
          <w:bCs/>
          <w:lang w:val="en-GB"/>
        </w:rPr>
      </w:pPr>
      <w:r>
        <w:rPr>
          <w:b/>
          <w:bCs/>
          <w:lang w:val="en-GB"/>
        </w:rPr>
        <w:t>Proposal 8</w:t>
      </w:r>
      <w:r w:rsidR="00D4386F">
        <w:rPr>
          <w:b/>
          <w:bCs/>
          <w:lang w:val="en-GB"/>
        </w:rPr>
        <w:t>: RAN1 to further study the details of NTN UE TA report.</w:t>
      </w:r>
    </w:p>
    <w:p w14:paraId="5B03674D" w14:textId="77777777" w:rsidR="00D53679" w:rsidRPr="007746E8" w:rsidRDefault="009E0D73" w:rsidP="00760364">
      <w:pPr>
        <w:pStyle w:val="Heading1"/>
      </w:pPr>
      <w:r w:rsidRPr="000B67FE">
        <w:t>References</w:t>
      </w:r>
    </w:p>
    <w:p w14:paraId="2C9EE30B" w14:textId="77777777" w:rsidR="00A43856" w:rsidRDefault="00A43856" w:rsidP="00A43856">
      <w:pPr>
        <w:pStyle w:val="Reference"/>
        <w:rPr>
          <w:lang w:val="en-GB"/>
        </w:rPr>
      </w:pPr>
      <w:bookmarkStart w:id="1" w:name="_Ref390333486"/>
      <w:r w:rsidRPr="00A43856">
        <w:rPr>
          <w:lang w:val="en-GB"/>
        </w:rPr>
        <w:t>RP-193234</w:t>
      </w:r>
      <w:r>
        <w:rPr>
          <w:lang w:val="en-GB"/>
        </w:rPr>
        <w:t>, “</w:t>
      </w:r>
      <w:r w:rsidRPr="00A43856">
        <w:rPr>
          <w:lang w:val="en-GB"/>
        </w:rPr>
        <w:t>3GPPWork Item Description</w:t>
      </w:r>
      <w:r>
        <w:rPr>
          <w:lang w:val="en-GB"/>
        </w:rPr>
        <w:t xml:space="preserve">: </w:t>
      </w:r>
      <w:r w:rsidRPr="00A43856">
        <w:rPr>
          <w:lang w:val="en-GB"/>
        </w:rPr>
        <w:t>Solutions for NR to support non-terrestrial networks (NTN)</w:t>
      </w:r>
    </w:p>
    <w:p w14:paraId="6678F050" w14:textId="77777777" w:rsidR="00DF013C" w:rsidRDefault="00A43856" w:rsidP="00BD5056">
      <w:pPr>
        <w:pStyle w:val="Reference"/>
        <w:rPr>
          <w:lang w:val="en-GB"/>
        </w:rPr>
      </w:pPr>
      <w:bookmarkStart w:id="2" w:name="_Ref528322197"/>
      <w:bookmarkEnd w:id="1"/>
      <w:r>
        <w:rPr>
          <w:lang w:val="en-GB"/>
        </w:rPr>
        <w:lastRenderedPageBreak/>
        <w:t>3GPP TR 38.821 v16.0</w:t>
      </w:r>
      <w:r w:rsidR="00BD5056" w:rsidRPr="003C1A5F">
        <w:rPr>
          <w:lang w:val="en-GB"/>
        </w:rPr>
        <w:t>.</w:t>
      </w:r>
      <w:r>
        <w:rPr>
          <w:lang w:val="en-GB"/>
        </w:rPr>
        <w:t>0 (2019-12)</w:t>
      </w:r>
      <w:r w:rsidR="00BD5056" w:rsidRPr="003C1A5F">
        <w:rPr>
          <w:lang w:val="en-GB"/>
        </w:rPr>
        <w:t>: 3rd Generation Partnership Project; Technical Specification Group Radio Access Network; Solutions for NR to support non-terrestrial networks (NTN) (Release 16)</w:t>
      </w:r>
      <w:bookmarkEnd w:id="2"/>
      <w:r w:rsidR="004A5066">
        <w:rPr>
          <w:lang w:val="en-GB"/>
        </w:rPr>
        <w:t xml:space="preserve"> </w:t>
      </w:r>
    </w:p>
    <w:p w14:paraId="48A82CAA" w14:textId="77777777" w:rsidR="002E200E" w:rsidRPr="004A5066" w:rsidRDefault="004A5066" w:rsidP="00BD5056">
      <w:pPr>
        <w:pStyle w:val="Reference"/>
        <w:rPr>
          <w:szCs w:val="22"/>
          <w:lang w:val="en-GB"/>
        </w:rPr>
      </w:pPr>
      <w:r w:rsidRPr="004A5066">
        <w:rPr>
          <w:szCs w:val="22"/>
        </w:rPr>
        <w:t>R1-2007323</w:t>
      </w:r>
      <w:r>
        <w:rPr>
          <w:szCs w:val="22"/>
        </w:rPr>
        <w:t>, “</w:t>
      </w:r>
      <w:r w:rsidRPr="009C0D04">
        <w:t>Feature lead summary#4 on timing relationship enhancements</w:t>
      </w:r>
      <w:r>
        <w:rPr>
          <w:szCs w:val="22"/>
        </w:rPr>
        <w:t xml:space="preserve">”, </w:t>
      </w:r>
      <w:r w:rsidRPr="009C0D04">
        <w:t>Meeting #102-e</w:t>
      </w:r>
    </w:p>
    <w:p w14:paraId="76C65C68" w14:textId="52EF79A9" w:rsidR="00896B60" w:rsidRPr="00A90BBC" w:rsidRDefault="002E200E" w:rsidP="00A90BBC">
      <w:pPr>
        <w:pStyle w:val="Reference"/>
        <w:rPr>
          <w:szCs w:val="22"/>
          <w:lang w:val="en-GB"/>
        </w:rPr>
      </w:pPr>
      <w:r w:rsidRPr="00A90BBC">
        <w:rPr>
          <w:szCs w:val="22"/>
        </w:rPr>
        <w:t>R1-2006464</w:t>
      </w:r>
      <w:r>
        <w:rPr>
          <w:szCs w:val="22"/>
        </w:rPr>
        <w:t>, “</w:t>
      </w:r>
      <w:r w:rsidRPr="00A85EAA">
        <w:t>On basic assumptions and timing relationship enhancements for NTN</w:t>
      </w:r>
      <w:r>
        <w:rPr>
          <w:szCs w:val="22"/>
        </w:rPr>
        <w:t xml:space="preserve">”, </w:t>
      </w:r>
      <w:r w:rsidRPr="00A85EAA">
        <w:t>3GPP TSG RAN</w:t>
      </w:r>
      <w:r w:rsidR="00FE600B">
        <w:t>1</w:t>
      </w:r>
      <w:r w:rsidRPr="00A85EAA">
        <w:t xml:space="preserve"> #</w:t>
      </w:r>
      <w:r>
        <w:t>102</w:t>
      </w:r>
      <w:r w:rsidRPr="00A85EAA">
        <w:t>e</w:t>
      </w:r>
      <w:r>
        <w:t xml:space="preserve">, August 2020. </w:t>
      </w:r>
    </w:p>
    <w:p w14:paraId="32D3FC24" w14:textId="621ED75D" w:rsidR="008A1B37" w:rsidRDefault="008A1B37" w:rsidP="008A1B37">
      <w:pPr>
        <w:pStyle w:val="Reference"/>
        <w:rPr>
          <w:szCs w:val="22"/>
        </w:rPr>
      </w:pPr>
      <w:r w:rsidRPr="002737C6">
        <w:rPr>
          <w:rFonts w:cs="Arial"/>
          <w:bCs/>
          <w:szCs w:val="22"/>
        </w:rPr>
        <w:t>R1-</w:t>
      </w:r>
      <w:r w:rsidRPr="002737C6">
        <w:rPr>
          <w:bCs/>
          <w:szCs w:val="22"/>
        </w:rPr>
        <w:t xml:space="preserve"> </w:t>
      </w:r>
      <w:r w:rsidRPr="002737C6">
        <w:rPr>
          <w:rFonts w:cs="Arial"/>
          <w:bCs/>
          <w:szCs w:val="22"/>
        </w:rPr>
        <w:t>2005548</w:t>
      </w:r>
      <w:r w:rsidRPr="002737C6">
        <w:rPr>
          <w:szCs w:val="22"/>
        </w:rPr>
        <w:t>, “</w:t>
      </w:r>
      <w:r w:rsidRPr="002737C6">
        <w:rPr>
          <w:rFonts w:cs="Arial"/>
          <w:szCs w:val="22"/>
        </w:rPr>
        <w:t>NR-NTN: Timing Relationship Enhancements</w:t>
      </w:r>
      <w:r w:rsidRPr="002737C6">
        <w:rPr>
          <w:szCs w:val="22"/>
        </w:rPr>
        <w:t>” 3GPP TSG RAN</w:t>
      </w:r>
      <w:r w:rsidR="007469C3">
        <w:rPr>
          <w:szCs w:val="22"/>
        </w:rPr>
        <w:t>1</w:t>
      </w:r>
      <w:r w:rsidRPr="002737C6">
        <w:rPr>
          <w:szCs w:val="22"/>
        </w:rPr>
        <w:t xml:space="preserve"> #102e, August 2020. </w:t>
      </w:r>
    </w:p>
    <w:p w14:paraId="095BEE7A" w14:textId="55588432" w:rsidR="005E141C" w:rsidRDefault="005E141C" w:rsidP="007469C3">
      <w:pPr>
        <w:pStyle w:val="Reference"/>
        <w:rPr>
          <w:szCs w:val="22"/>
        </w:rPr>
      </w:pPr>
      <w:r w:rsidRPr="005E141C">
        <w:rPr>
          <w:rFonts w:asciiTheme="majorBidi" w:hAnsiTheme="majorBidi" w:cstheme="majorBidi"/>
          <w:szCs w:val="22"/>
        </w:rPr>
        <w:t>R2-2008188, “Summary of [AT111][107][NTN] Pre-compensation and other MAC issues</w:t>
      </w:r>
      <w:r w:rsidRPr="005E141C">
        <w:rPr>
          <w:rFonts w:cs="Arial"/>
          <w:bCs/>
          <w:sz w:val="26"/>
          <w:szCs w:val="26"/>
        </w:rPr>
        <w:t>”</w:t>
      </w:r>
      <w:r>
        <w:rPr>
          <w:rFonts w:cs="Arial"/>
          <w:bCs/>
          <w:sz w:val="26"/>
          <w:szCs w:val="26"/>
        </w:rPr>
        <w:t xml:space="preserve">, </w:t>
      </w:r>
      <w:r w:rsidR="007469C3" w:rsidRPr="002737C6">
        <w:rPr>
          <w:szCs w:val="22"/>
        </w:rPr>
        <w:t>3GPP TSG RAN</w:t>
      </w:r>
      <w:r w:rsidR="007469C3">
        <w:rPr>
          <w:szCs w:val="22"/>
        </w:rPr>
        <w:t>2</w:t>
      </w:r>
      <w:r w:rsidR="007469C3" w:rsidRPr="002737C6">
        <w:rPr>
          <w:szCs w:val="22"/>
        </w:rPr>
        <w:t xml:space="preserve"> #1</w:t>
      </w:r>
      <w:r w:rsidR="007469C3">
        <w:rPr>
          <w:szCs w:val="22"/>
        </w:rPr>
        <w:t>11</w:t>
      </w:r>
      <w:r w:rsidR="007469C3" w:rsidRPr="002737C6">
        <w:rPr>
          <w:szCs w:val="22"/>
        </w:rPr>
        <w:t>e, August 2020.</w:t>
      </w:r>
      <w:r w:rsidR="007469C3">
        <w:rPr>
          <w:szCs w:val="22"/>
        </w:rPr>
        <w:t xml:space="preserve"> </w:t>
      </w:r>
    </w:p>
    <w:p w14:paraId="529370C6" w14:textId="472A8087" w:rsidR="007469C3" w:rsidRDefault="007469C3" w:rsidP="007469C3">
      <w:pPr>
        <w:pStyle w:val="Reference"/>
        <w:rPr>
          <w:szCs w:val="22"/>
        </w:rPr>
      </w:pPr>
      <w:r w:rsidRPr="007469C3">
        <w:rPr>
          <w:rFonts w:asciiTheme="majorBidi" w:hAnsiTheme="majorBidi" w:cstheme="majorBidi"/>
          <w:color w:val="000000" w:themeColor="text1"/>
          <w:lang w:val="en-GB"/>
        </w:rPr>
        <w:t>R2-2008122, “</w:t>
      </w:r>
      <w:r w:rsidRPr="007469C3">
        <w:rPr>
          <w:rFonts w:asciiTheme="majorBidi" w:hAnsiTheme="majorBidi" w:cstheme="majorBidi"/>
          <w:szCs w:val="20"/>
        </w:rPr>
        <w:t>Report from Break-out session on R16 eMIMO, CLI, PRN, RACS and R17 NTN and REDCAP</w:t>
      </w:r>
      <w:r w:rsidRPr="007469C3">
        <w:rPr>
          <w:color w:val="000000" w:themeColor="text1"/>
          <w:lang w:val="en-GB"/>
        </w:rPr>
        <w:t>”</w:t>
      </w:r>
      <w:r>
        <w:rPr>
          <w:color w:val="000000" w:themeColor="text1"/>
          <w:lang w:val="en-GB"/>
        </w:rPr>
        <w:t xml:space="preserve">, </w:t>
      </w:r>
      <w:r w:rsidRPr="002737C6">
        <w:rPr>
          <w:szCs w:val="22"/>
        </w:rPr>
        <w:t>3GPP TSG RAN</w:t>
      </w:r>
      <w:r>
        <w:rPr>
          <w:szCs w:val="22"/>
        </w:rPr>
        <w:t>2</w:t>
      </w:r>
      <w:r w:rsidRPr="002737C6">
        <w:rPr>
          <w:szCs w:val="22"/>
        </w:rPr>
        <w:t xml:space="preserve"> #1</w:t>
      </w:r>
      <w:r>
        <w:rPr>
          <w:szCs w:val="22"/>
        </w:rPr>
        <w:t>11</w:t>
      </w:r>
      <w:r w:rsidRPr="002737C6">
        <w:rPr>
          <w:szCs w:val="22"/>
        </w:rPr>
        <w:t>e, August 2020.</w:t>
      </w:r>
      <w:r>
        <w:rPr>
          <w:szCs w:val="22"/>
        </w:rPr>
        <w:t xml:space="preserve"> </w:t>
      </w:r>
    </w:p>
    <w:p w14:paraId="1D2AFD83" w14:textId="5B44A48B" w:rsidR="00D71798" w:rsidRDefault="00D71798" w:rsidP="00D71798">
      <w:pPr>
        <w:pStyle w:val="Reference"/>
      </w:pPr>
      <w:r w:rsidRPr="00966F7E">
        <w:t xml:space="preserve">R2-2010702, “Report from Break-out session on R16 eMIMO, CLI, PRN, RACS and R17 NTN and REDCAP”, Nov. 2020. </w:t>
      </w:r>
    </w:p>
    <w:p w14:paraId="73695421" w14:textId="11748A62" w:rsidR="00DE4F93" w:rsidRPr="00966F7E" w:rsidRDefault="00DE4F93" w:rsidP="00DE4F93">
      <w:pPr>
        <w:pStyle w:val="Reference"/>
      </w:pPr>
      <w:r w:rsidRPr="00966F7E">
        <w:t xml:space="preserve">R2-2101952, “Report from Break-out session on R16 eMIMO, CLI, PRN, RACS and R17 NTN and REDCAP”, Jan. 2021. </w:t>
      </w:r>
    </w:p>
    <w:p w14:paraId="44919961" w14:textId="77777777" w:rsidR="00D71798" w:rsidRDefault="00D71798" w:rsidP="00D71798">
      <w:pPr>
        <w:pStyle w:val="Reference"/>
        <w:numPr>
          <w:ilvl w:val="0"/>
          <w:numId w:val="0"/>
        </w:numPr>
        <w:ind w:left="567"/>
        <w:rPr>
          <w:szCs w:val="22"/>
        </w:rPr>
      </w:pPr>
    </w:p>
    <w:p w14:paraId="7EF6465F" w14:textId="2EE5FA12" w:rsidR="007469C3" w:rsidRPr="007469C3" w:rsidRDefault="007469C3" w:rsidP="007469C3">
      <w:pPr>
        <w:pStyle w:val="Reference"/>
        <w:numPr>
          <w:ilvl w:val="0"/>
          <w:numId w:val="0"/>
        </w:numPr>
        <w:ind w:left="567"/>
        <w:rPr>
          <w:szCs w:val="22"/>
        </w:rPr>
      </w:pPr>
    </w:p>
    <w:p w14:paraId="097CBC62" w14:textId="77777777" w:rsidR="008A1B37" w:rsidRPr="00A90BBC" w:rsidRDefault="008A1B37" w:rsidP="00A90BBC">
      <w:pPr>
        <w:pStyle w:val="Reference"/>
        <w:numPr>
          <w:ilvl w:val="0"/>
          <w:numId w:val="0"/>
        </w:numPr>
        <w:ind w:left="567"/>
        <w:rPr>
          <w:szCs w:val="22"/>
        </w:rPr>
      </w:pPr>
    </w:p>
    <w:sectPr w:rsidR="008A1B37" w:rsidRPr="00A90BBC" w:rsidSect="00A37E13">
      <w:headerReference w:type="even" r:id="rId10"/>
      <w:headerReference w:type="default" r:id="rId11"/>
      <w:footerReference w:type="even" r:id="rId12"/>
      <w:footerReference w:type="default" r:id="rId13"/>
      <w:headerReference w:type="first" r:id="rId14"/>
      <w:footerReference w:type="first" r:id="rId15"/>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8238F" w14:textId="77777777" w:rsidR="00694402" w:rsidRDefault="00694402" w:rsidP="000519FA">
      <w:pPr>
        <w:spacing w:after="0" w:line="240" w:lineRule="auto"/>
      </w:pPr>
      <w:r>
        <w:separator/>
      </w:r>
    </w:p>
  </w:endnote>
  <w:endnote w:type="continuationSeparator" w:id="0">
    <w:p w14:paraId="30CEFDA5" w14:textId="77777777" w:rsidR="00694402" w:rsidRDefault="0069440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Frutiger LT Com 55 Roman">
    <w:panose1 w:val="020B05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8BA01" w14:textId="77777777" w:rsidR="00FE600B" w:rsidRDefault="00FE60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6F556" w14:textId="5F3C5CD9" w:rsidR="00694402" w:rsidRDefault="00694402">
    <w:pPr>
      <w:pStyle w:val="Footer"/>
      <w:jc w:val="center"/>
    </w:pPr>
    <w:r>
      <w:fldChar w:fldCharType="begin"/>
    </w:r>
    <w:r>
      <w:instrText xml:space="preserve"> PAGE   \* MERGEFORMAT </w:instrText>
    </w:r>
    <w:r>
      <w:fldChar w:fldCharType="separate"/>
    </w:r>
    <w:r w:rsidR="00D95581">
      <w:rPr>
        <w:noProof/>
      </w:rPr>
      <w:t>1</w:t>
    </w:r>
    <w:r>
      <w:rPr>
        <w:noProof/>
      </w:rPr>
      <w:fldChar w:fldCharType="end"/>
    </w:r>
  </w:p>
  <w:p w14:paraId="34CEA73B" w14:textId="77777777" w:rsidR="00694402" w:rsidRDefault="006944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2E260" w14:textId="77777777" w:rsidR="00FE600B" w:rsidRDefault="00FE60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76AFB" w14:textId="77777777" w:rsidR="00694402" w:rsidRDefault="00694402" w:rsidP="000519FA">
      <w:pPr>
        <w:spacing w:after="0" w:line="240" w:lineRule="auto"/>
      </w:pPr>
      <w:r>
        <w:separator/>
      </w:r>
    </w:p>
  </w:footnote>
  <w:footnote w:type="continuationSeparator" w:id="0">
    <w:p w14:paraId="1798F2EB" w14:textId="77777777" w:rsidR="00694402" w:rsidRDefault="00694402"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4AF6" w14:textId="77777777" w:rsidR="00FE600B" w:rsidRDefault="00FE60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273FA" w14:textId="77777777" w:rsidR="00FE600B" w:rsidRDefault="00FE60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5F10" w14:textId="77777777" w:rsidR="00FE600B" w:rsidRDefault="00FE6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F52523"/>
    <w:multiLevelType w:val="hybridMultilevel"/>
    <w:tmpl w:val="84FE9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1555B"/>
    <w:multiLevelType w:val="hybridMultilevel"/>
    <w:tmpl w:val="76C25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EC5F31"/>
    <w:multiLevelType w:val="hybridMultilevel"/>
    <w:tmpl w:val="6400B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E14CD"/>
    <w:multiLevelType w:val="hybridMultilevel"/>
    <w:tmpl w:val="E16C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1"/>
  </w:num>
  <w:num w:numId="3">
    <w:abstractNumId w:val="6"/>
  </w:num>
  <w:num w:numId="4">
    <w:abstractNumId w:val="2"/>
  </w:num>
  <w:num w:numId="5">
    <w:abstractNumId w:val="10"/>
  </w:num>
  <w:num w:numId="6">
    <w:abstractNumId w:val="8"/>
  </w:num>
  <w:num w:numId="7">
    <w:abstractNumId w:val="5"/>
  </w:num>
  <w:num w:numId="8">
    <w:abstractNumId w:val="3"/>
  </w:num>
  <w:num w:numId="9">
    <w:abstractNumId w:val="1"/>
  </w:num>
  <w:num w:numId="10">
    <w:abstractNumId w:val="7"/>
  </w:num>
  <w:num w:numId="11">
    <w:abstractNumId w:val="13"/>
  </w:num>
  <w:num w:numId="12">
    <w:abstractNumId w:val="4"/>
  </w:num>
  <w:num w:numId="13">
    <w:abstractNumId w:val="12"/>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trackedChanges"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837"/>
    <w:rsid w:val="000023B2"/>
    <w:rsid w:val="0000355A"/>
    <w:rsid w:val="000035F9"/>
    <w:rsid w:val="00006960"/>
    <w:rsid w:val="00007A13"/>
    <w:rsid w:val="00007A3F"/>
    <w:rsid w:val="00010D5D"/>
    <w:rsid w:val="00010F94"/>
    <w:rsid w:val="0001405B"/>
    <w:rsid w:val="00017C51"/>
    <w:rsid w:val="00017D31"/>
    <w:rsid w:val="00020134"/>
    <w:rsid w:val="00020B0E"/>
    <w:rsid w:val="00020C1D"/>
    <w:rsid w:val="00021E7B"/>
    <w:rsid w:val="000222C1"/>
    <w:rsid w:val="00026EC5"/>
    <w:rsid w:val="00027C82"/>
    <w:rsid w:val="00027E68"/>
    <w:rsid w:val="00032967"/>
    <w:rsid w:val="000330CB"/>
    <w:rsid w:val="0003353A"/>
    <w:rsid w:val="00033CCE"/>
    <w:rsid w:val="0003674B"/>
    <w:rsid w:val="00036FE7"/>
    <w:rsid w:val="00037782"/>
    <w:rsid w:val="00041657"/>
    <w:rsid w:val="00042B81"/>
    <w:rsid w:val="00042C03"/>
    <w:rsid w:val="00047A18"/>
    <w:rsid w:val="00050265"/>
    <w:rsid w:val="00050BC2"/>
    <w:rsid w:val="000519FA"/>
    <w:rsid w:val="0005271D"/>
    <w:rsid w:val="000549D5"/>
    <w:rsid w:val="00055C01"/>
    <w:rsid w:val="00056294"/>
    <w:rsid w:val="00057BAC"/>
    <w:rsid w:val="00057C8B"/>
    <w:rsid w:val="00057E68"/>
    <w:rsid w:val="00061561"/>
    <w:rsid w:val="000618F1"/>
    <w:rsid w:val="00061AE4"/>
    <w:rsid w:val="0006202B"/>
    <w:rsid w:val="000639AB"/>
    <w:rsid w:val="00064757"/>
    <w:rsid w:val="000648F1"/>
    <w:rsid w:val="00064F5D"/>
    <w:rsid w:val="000654AE"/>
    <w:rsid w:val="00067658"/>
    <w:rsid w:val="00067BC8"/>
    <w:rsid w:val="00070735"/>
    <w:rsid w:val="00072A13"/>
    <w:rsid w:val="000746F1"/>
    <w:rsid w:val="00074772"/>
    <w:rsid w:val="00075BA9"/>
    <w:rsid w:val="000761FF"/>
    <w:rsid w:val="00080069"/>
    <w:rsid w:val="00080A19"/>
    <w:rsid w:val="00082A2F"/>
    <w:rsid w:val="000835A6"/>
    <w:rsid w:val="000835B5"/>
    <w:rsid w:val="000836E2"/>
    <w:rsid w:val="000838F4"/>
    <w:rsid w:val="00084C7C"/>
    <w:rsid w:val="00084DEC"/>
    <w:rsid w:val="000852A4"/>
    <w:rsid w:val="0009000A"/>
    <w:rsid w:val="00094199"/>
    <w:rsid w:val="00094778"/>
    <w:rsid w:val="000971F4"/>
    <w:rsid w:val="000973EC"/>
    <w:rsid w:val="00097647"/>
    <w:rsid w:val="000A08A3"/>
    <w:rsid w:val="000A24C7"/>
    <w:rsid w:val="000A2FE5"/>
    <w:rsid w:val="000A437C"/>
    <w:rsid w:val="000A4533"/>
    <w:rsid w:val="000A4E66"/>
    <w:rsid w:val="000A5905"/>
    <w:rsid w:val="000A5A3E"/>
    <w:rsid w:val="000A5CBF"/>
    <w:rsid w:val="000A7CC5"/>
    <w:rsid w:val="000B4ECA"/>
    <w:rsid w:val="000B536F"/>
    <w:rsid w:val="000B67FE"/>
    <w:rsid w:val="000C035C"/>
    <w:rsid w:val="000C1F38"/>
    <w:rsid w:val="000C2A54"/>
    <w:rsid w:val="000C3470"/>
    <w:rsid w:val="000C3792"/>
    <w:rsid w:val="000C4C94"/>
    <w:rsid w:val="000C63B7"/>
    <w:rsid w:val="000C7447"/>
    <w:rsid w:val="000C790A"/>
    <w:rsid w:val="000D01FE"/>
    <w:rsid w:val="000D0D93"/>
    <w:rsid w:val="000D287C"/>
    <w:rsid w:val="000D3CBF"/>
    <w:rsid w:val="000D403A"/>
    <w:rsid w:val="000D478B"/>
    <w:rsid w:val="000D4A11"/>
    <w:rsid w:val="000D64E3"/>
    <w:rsid w:val="000D6579"/>
    <w:rsid w:val="000D7F36"/>
    <w:rsid w:val="000E00F0"/>
    <w:rsid w:val="000E0D7C"/>
    <w:rsid w:val="000E20D5"/>
    <w:rsid w:val="000E3300"/>
    <w:rsid w:val="000E3C93"/>
    <w:rsid w:val="000E4821"/>
    <w:rsid w:val="000E6009"/>
    <w:rsid w:val="000E692A"/>
    <w:rsid w:val="000E79B1"/>
    <w:rsid w:val="000E7C02"/>
    <w:rsid w:val="000E7F24"/>
    <w:rsid w:val="000F015B"/>
    <w:rsid w:val="000F0365"/>
    <w:rsid w:val="000F05B2"/>
    <w:rsid w:val="000F0C87"/>
    <w:rsid w:val="000F2D8F"/>
    <w:rsid w:val="000F3439"/>
    <w:rsid w:val="000F453E"/>
    <w:rsid w:val="000F5575"/>
    <w:rsid w:val="000F64BD"/>
    <w:rsid w:val="001005D2"/>
    <w:rsid w:val="00101476"/>
    <w:rsid w:val="00103493"/>
    <w:rsid w:val="00103FE5"/>
    <w:rsid w:val="001042A3"/>
    <w:rsid w:val="001043C5"/>
    <w:rsid w:val="0010469C"/>
    <w:rsid w:val="00105C9E"/>
    <w:rsid w:val="0010616A"/>
    <w:rsid w:val="00110759"/>
    <w:rsid w:val="001139BF"/>
    <w:rsid w:val="00116F84"/>
    <w:rsid w:val="001175C0"/>
    <w:rsid w:val="00120438"/>
    <w:rsid w:val="00121A1E"/>
    <w:rsid w:val="00122ADB"/>
    <w:rsid w:val="00123446"/>
    <w:rsid w:val="00124ECD"/>
    <w:rsid w:val="00125AF2"/>
    <w:rsid w:val="00125CA0"/>
    <w:rsid w:val="00126CF8"/>
    <w:rsid w:val="0012710E"/>
    <w:rsid w:val="00127900"/>
    <w:rsid w:val="0013288C"/>
    <w:rsid w:val="00132E99"/>
    <w:rsid w:val="001330E2"/>
    <w:rsid w:val="00133CAF"/>
    <w:rsid w:val="001408F8"/>
    <w:rsid w:val="00141555"/>
    <w:rsid w:val="00141632"/>
    <w:rsid w:val="001418C6"/>
    <w:rsid w:val="00142E62"/>
    <w:rsid w:val="00144667"/>
    <w:rsid w:val="00145235"/>
    <w:rsid w:val="00145B91"/>
    <w:rsid w:val="00145BF9"/>
    <w:rsid w:val="00147201"/>
    <w:rsid w:val="00147D27"/>
    <w:rsid w:val="00150048"/>
    <w:rsid w:val="00150804"/>
    <w:rsid w:val="001524B1"/>
    <w:rsid w:val="00152DAC"/>
    <w:rsid w:val="00152F03"/>
    <w:rsid w:val="00154607"/>
    <w:rsid w:val="00154795"/>
    <w:rsid w:val="00155141"/>
    <w:rsid w:val="001553B6"/>
    <w:rsid w:val="0015576D"/>
    <w:rsid w:val="001557C1"/>
    <w:rsid w:val="00155853"/>
    <w:rsid w:val="00156CD3"/>
    <w:rsid w:val="00157DB2"/>
    <w:rsid w:val="00160717"/>
    <w:rsid w:val="001619F2"/>
    <w:rsid w:val="001645C2"/>
    <w:rsid w:val="00166CA6"/>
    <w:rsid w:val="001671F2"/>
    <w:rsid w:val="00170442"/>
    <w:rsid w:val="001712ED"/>
    <w:rsid w:val="00171DDF"/>
    <w:rsid w:val="00172640"/>
    <w:rsid w:val="00175468"/>
    <w:rsid w:val="001800BE"/>
    <w:rsid w:val="001812E3"/>
    <w:rsid w:val="00181A98"/>
    <w:rsid w:val="00183472"/>
    <w:rsid w:val="001840DF"/>
    <w:rsid w:val="00184579"/>
    <w:rsid w:val="0018472F"/>
    <w:rsid w:val="00184EFD"/>
    <w:rsid w:val="00186A77"/>
    <w:rsid w:val="00186B17"/>
    <w:rsid w:val="00187C6F"/>
    <w:rsid w:val="0019141C"/>
    <w:rsid w:val="00192935"/>
    <w:rsid w:val="00193038"/>
    <w:rsid w:val="00193810"/>
    <w:rsid w:val="0019661A"/>
    <w:rsid w:val="00197BB5"/>
    <w:rsid w:val="00197E0B"/>
    <w:rsid w:val="001A0F58"/>
    <w:rsid w:val="001A25C2"/>
    <w:rsid w:val="001A4BC4"/>
    <w:rsid w:val="001A5D61"/>
    <w:rsid w:val="001A6D9F"/>
    <w:rsid w:val="001A7F00"/>
    <w:rsid w:val="001B0C11"/>
    <w:rsid w:val="001B15D0"/>
    <w:rsid w:val="001B1807"/>
    <w:rsid w:val="001B20D7"/>
    <w:rsid w:val="001B2A70"/>
    <w:rsid w:val="001B2C43"/>
    <w:rsid w:val="001B2DCA"/>
    <w:rsid w:val="001B30BA"/>
    <w:rsid w:val="001B324A"/>
    <w:rsid w:val="001B391C"/>
    <w:rsid w:val="001B3F85"/>
    <w:rsid w:val="001B53EC"/>
    <w:rsid w:val="001C2A14"/>
    <w:rsid w:val="001C4622"/>
    <w:rsid w:val="001C523F"/>
    <w:rsid w:val="001C66D9"/>
    <w:rsid w:val="001C7E39"/>
    <w:rsid w:val="001D1839"/>
    <w:rsid w:val="001D1BAC"/>
    <w:rsid w:val="001D3661"/>
    <w:rsid w:val="001D48B6"/>
    <w:rsid w:val="001D7850"/>
    <w:rsid w:val="001D7C16"/>
    <w:rsid w:val="001E0270"/>
    <w:rsid w:val="001E0D4D"/>
    <w:rsid w:val="001E1EC4"/>
    <w:rsid w:val="001E2163"/>
    <w:rsid w:val="001E23D3"/>
    <w:rsid w:val="001E2F5B"/>
    <w:rsid w:val="001E46B5"/>
    <w:rsid w:val="001E4C46"/>
    <w:rsid w:val="001E5FE9"/>
    <w:rsid w:val="001E66B6"/>
    <w:rsid w:val="001E71BE"/>
    <w:rsid w:val="001F003B"/>
    <w:rsid w:val="001F0323"/>
    <w:rsid w:val="001F2286"/>
    <w:rsid w:val="001F46A7"/>
    <w:rsid w:val="0020061D"/>
    <w:rsid w:val="00202FFE"/>
    <w:rsid w:val="002033A0"/>
    <w:rsid w:val="00203CF4"/>
    <w:rsid w:val="00206E46"/>
    <w:rsid w:val="002071E5"/>
    <w:rsid w:val="00207228"/>
    <w:rsid w:val="00211821"/>
    <w:rsid w:val="002124C5"/>
    <w:rsid w:val="00214F4F"/>
    <w:rsid w:val="0021618C"/>
    <w:rsid w:val="00216449"/>
    <w:rsid w:val="002176CB"/>
    <w:rsid w:val="002206B6"/>
    <w:rsid w:val="00222ECE"/>
    <w:rsid w:val="0022358B"/>
    <w:rsid w:val="00223919"/>
    <w:rsid w:val="00223C79"/>
    <w:rsid w:val="00225856"/>
    <w:rsid w:val="0022777D"/>
    <w:rsid w:val="00230F4E"/>
    <w:rsid w:val="00231623"/>
    <w:rsid w:val="00231EB5"/>
    <w:rsid w:val="00232F1F"/>
    <w:rsid w:val="0023580A"/>
    <w:rsid w:val="00235B85"/>
    <w:rsid w:val="0023711F"/>
    <w:rsid w:val="0024311D"/>
    <w:rsid w:val="0024363B"/>
    <w:rsid w:val="002437AE"/>
    <w:rsid w:val="00243E1C"/>
    <w:rsid w:val="002462B0"/>
    <w:rsid w:val="00246B00"/>
    <w:rsid w:val="00250775"/>
    <w:rsid w:val="00250942"/>
    <w:rsid w:val="00252734"/>
    <w:rsid w:val="00253223"/>
    <w:rsid w:val="002535E3"/>
    <w:rsid w:val="00253747"/>
    <w:rsid w:val="00253DCC"/>
    <w:rsid w:val="00253FFC"/>
    <w:rsid w:val="00254B74"/>
    <w:rsid w:val="002554AD"/>
    <w:rsid w:val="002557DB"/>
    <w:rsid w:val="00260482"/>
    <w:rsid w:val="00260BD5"/>
    <w:rsid w:val="002623FA"/>
    <w:rsid w:val="00263931"/>
    <w:rsid w:val="002640BA"/>
    <w:rsid w:val="00264714"/>
    <w:rsid w:val="00264C75"/>
    <w:rsid w:val="002653D0"/>
    <w:rsid w:val="0027054D"/>
    <w:rsid w:val="0027077A"/>
    <w:rsid w:val="0027199A"/>
    <w:rsid w:val="002737C6"/>
    <w:rsid w:val="002763CB"/>
    <w:rsid w:val="002772C4"/>
    <w:rsid w:val="00281A49"/>
    <w:rsid w:val="002827B1"/>
    <w:rsid w:val="00284E2F"/>
    <w:rsid w:val="00285BC3"/>
    <w:rsid w:val="002919C5"/>
    <w:rsid w:val="00292F13"/>
    <w:rsid w:val="00294494"/>
    <w:rsid w:val="0029466A"/>
    <w:rsid w:val="0029596C"/>
    <w:rsid w:val="0029675E"/>
    <w:rsid w:val="002A059C"/>
    <w:rsid w:val="002A2761"/>
    <w:rsid w:val="002A27BC"/>
    <w:rsid w:val="002A2D77"/>
    <w:rsid w:val="002A5488"/>
    <w:rsid w:val="002A5509"/>
    <w:rsid w:val="002A5778"/>
    <w:rsid w:val="002A689B"/>
    <w:rsid w:val="002B0B4B"/>
    <w:rsid w:val="002B29B2"/>
    <w:rsid w:val="002B3969"/>
    <w:rsid w:val="002B3F41"/>
    <w:rsid w:val="002B4623"/>
    <w:rsid w:val="002B4A5B"/>
    <w:rsid w:val="002B5306"/>
    <w:rsid w:val="002B6038"/>
    <w:rsid w:val="002C07FD"/>
    <w:rsid w:val="002C08CE"/>
    <w:rsid w:val="002C1862"/>
    <w:rsid w:val="002C4B49"/>
    <w:rsid w:val="002C4D5E"/>
    <w:rsid w:val="002D10EB"/>
    <w:rsid w:val="002D132D"/>
    <w:rsid w:val="002D15A4"/>
    <w:rsid w:val="002D24D0"/>
    <w:rsid w:val="002D293F"/>
    <w:rsid w:val="002D2DF4"/>
    <w:rsid w:val="002D3D84"/>
    <w:rsid w:val="002D4B66"/>
    <w:rsid w:val="002D6E8E"/>
    <w:rsid w:val="002D7F02"/>
    <w:rsid w:val="002E08D8"/>
    <w:rsid w:val="002E1513"/>
    <w:rsid w:val="002E1739"/>
    <w:rsid w:val="002E1757"/>
    <w:rsid w:val="002E200E"/>
    <w:rsid w:val="002E372F"/>
    <w:rsid w:val="002E591E"/>
    <w:rsid w:val="002E684A"/>
    <w:rsid w:val="002E6E10"/>
    <w:rsid w:val="002E7049"/>
    <w:rsid w:val="002E7B7F"/>
    <w:rsid w:val="002E7FF3"/>
    <w:rsid w:val="002F06B8"/>
    <w:rsid w:val="002F1648"/>
    <w:rsid w:val="002F2BBC"/>
    <w:rsid w:val="002F33BC"/>
    <w:rsid w:val="002F3A43"/>
    <w:rsid w:val="002F56DC"/>
    <w:rsid w:val="002F64BF"/>
    <w:rsid w:val="00300C6E"/>
    <w:rsid w:val="00301C3B"/>
    <w:rsid w:val="00303ED4"/>
    <w:rsid w:val="003073BF"/>
    <w:rsid w:val="00307B68"/>
    <w:rsid w:val="0031260B"/>
    <w:rsid w:val="00313E04"/>
    <w:rsid w:val="00314AF9"/>
    <w:rsid w:val="00314F16"/>
    <w:rsid w:val="0031678A"/>
    <w:rsid w:val="00316E65"/>
    <w:rsid w:val="00317087"/>
    <w:rsid w:val="00325F89"/>
    <w:rsid w:val="00325F8E"/>
    <w:rsid w:val="00326E11"/>
    <w:rsid w:val="00331232"/>
    <w:rsid w:val="00331BC6"/>
    <w:rsid w:val="003327A4"/>
    <w:rsid w:val="00335CAE"/>
    <w:rsid w:val="003367CA"/>
    <w:rsid w:val="00336803"/>
    <w:rsid w:val="00336F51"/>
    <w:rsid w:val="00340733"/>
    <w:rsid w:val="0034182C"/>
    <w:rsid w:val="00341C71"/>
    <w:rsid w:val="00342727"/>
    <w:rsid w:val="00342E3C"/>
    <w:rsid w:val="0034322E"/>
    <w:rsid w:val="00343971"/>
    <w:rsid w:val="00343E11"/>
    <w:rsid w:val="003450C7"/>
    <w:rsid w:val="00346842"/>
    <w:rsid w:val="003477CC"/>
    <w:rsid w:val="00347A04"/>
    <w:rsid w:val="00347D69"/>
    <w:rsid w:val="0035022C"/>
    <w:rsid w:val="00350927"/>
    <w:rsid w:val="00351F4C"/>
    <w:rsid w:val="00353680"/>
    <w:rsid w:val="0035455A"/>
    <w:rsid w:val="00356DBF"/>
    <w:rsid w:val="00360C68"/>
    <w:rsid w:val="00361FB3"/>
    <w:rsid w:val="00362B48"/>
    <w:rsid w:val="0036306B"/>
    <w:rsid w:val="003636EE"/>
    <w:rsid w:val="00363FDF"/>
    <w:rsid w:val="00364728"/>
    <w:rsid w:val="00364CD5"/>
    <w:rsid w:val="003651B8"/>
    <w:rsid w:val="00365D0B"/>
    <w:rsid w:val="00365FC7"/>
    <w:rsid w:val="003664ED"/>
    <w:rsid w:val="003673CC"/>
    <w:rsid w:val="0036758B"/>
    <w:rsid w:val="00373250"/>
    <w:rsid w:val="00373EAF"/>
    <w:rsid w:val="00373FE4"/>
    <w:rsid w:val="00374264"/>
    <w:rsid w:val="0037437D"/>
    <w:rsid w:val="003749F5"/>
    <w:rsid w:val="00375407"/>
    <w:rsid w:val="0037598E"/>
    <w:rsid w:val="0037633E"/>
    <w:rsid w:val="003777EC"/>
    <w:rsid w:val="00377F40"/>
    <w:rsid w:val="00380169"/>
    <w:rsid w:val="003810A3"/>
    <w:rsid w:val="00383FE2"/>
    <w:rsid w:val="0038419E"/>
    <w:rsid w:val="00384424"/>
    <w:rsid w:val="00384788"/>
    <w:rsid w:val="00386AFD"/>
    <w:rsid w:val="0039081F"/>
    <w:rsid w:val="0039106B"/>
    <w:rsid w:val="00391CDC"/>
    <w:rsid w:val="003921F1"/>
    <w:rsid w:val="00392353"/>
    <w:rsid w:val="0039273B"/>
    <w:rsid w:val="003939D2"/>
    <w:rsid w:val="00394428"/>
    <w:rsid w:val="003958B8"/>
    <w:rsid w:val="00395995"/>
    <w:rsid w:val="00396DE0"/>
    <w:rsid w:val="00397BEB"/>
    <w:rsid w:val="003A0A6D"/>
    <w:rsid w:val="003A29CC"/>
    <w:rsid w:val="003A2B04"/>
    <w:rsid w:val="003A32FD"/>
    <w:rsid w:val="003A3307"/>
    <w:rsid w:val="003A3F95"/>
    <w:rsid w:val="003A415E"/>
    <w:rsid w:val="003A503B"/>
    <w:rsid w:val="003A5C9A"/>
    <w:rsid w:val="003A6439"/>
    <w:rsid w:val="003A670B"/>
    <w:rsid w:val="003A77AC"/>
    <w:rsid w:val="003A79BF"/>
    <w:rsid w:val="003A7DD9"/>
    <w:rsid w:val="003B07D6"/>
    <w:rsid w:val="003B1C92"/>
    <w:rsid w:val="003B47A7"/>
    <w:rsid w:val="003B5995"/>
    <w:rsid w:val="003B69F3"/>
    <w:rsid w:val="003B7A34"/>
    <w:rsid w:val="003C0B0D"/>
    <w:rsid w:val="003C112E"/>
    <w:rsid w:val="003C19D1"/>
    <w:rsid w:val="003C1A5F"/>
    <w:rsid w:val="003C3CCE"/>
    <w:rsid w:val="003C5801"/>
    <w:rsid w:val="003C61F5"/>
    <w:rsid w:val="003D2EA5"/>
    <w:rsid w:val="003D467F"/>
    <w:rsid w:val="003D59C4"/>
    <w:rsid w:val="003D5B1B"/>
    <w:rsid w:val="003D5E0A"/>
    <w:rsid w:val="003D6EAE"/>
    <w:rsid w:val="003D7128"/>
    <w:rsid w:val="003D7F2C"/>
    <w:rsid w:val="003E4054"/>
    <w:rsid w:val="003E7A77"/>
    <w:rsid w:val="003F01CE"/>
    <w:rsid w:val="003F10C7"/>
    <w:rsid w:val="003F16A7"/>
    <w:rsid w:val="003F1D74"/>
    <w:rsid w:val="003F34DB"/>
    <w:rsid w:val="003F3B87"/>
    <w:rsid w:val="003F44BB"/>
    <w:rsid w:val="003F5379"/>
    <w:rsid w:val="003F6175"/>
    <w:rsid w:val="003F6482"/>
    <w:rsid w:val="003F67FF"/>
    <w:rsid w:val="003F77DD"/>
    <w:rsid w:val="00402832"/>
    <w:rsid w:val="004032E4"/>
    <w:rsid w:val="0040357F"/>
    <w:rsid w:val="0040643F"/>
    <w:rsid w:val="00406B61"/>
    <w:rsid w:val="0041006F"/>
    <w:rsid w:val="00410186"/>
    <w:rsid w:val="0041109B"/>
    <w:rsid w:val="0041147C"/>
    <w:rsid w:val="0041341B"/>
    <w:rsid w:val="00413E0F"/>
    <w:rsid w:val="00415612"/>
    <w:rsid w:val="004177DC"/>
    <w:rsid w:val="004177DD"/>
    <w:rsid w:val="00420BB2"/>
    <w:rsid w:val="00420E1D"/>
    <w:rsid w:val="0042178A"/>
    <w:rsid w:val="004226D5"/>
    <w:rsid w:val="004246FC"/>
    <w:rsid w:val="004249AE"/>
    <w:rsid w:val="004252B9"/>
    <w:rsid w:val="0042587B"/>
    <w:rsid w:val="00427143"/>
    <w:rsid w:val="004277D7"/>
    <w:rsid w:val="00427F23"/>
    <w:rsid w:val="00430C6F"/>
    <w:rsid w:val="00430D3F"/>
    <w:rsid w:val="00431057"/>
    <w:rsid w:val="00431FAC"/>
    <w:rsid w:val="004348D2"/>
    <w:rsid w:val="0043557C"/>
    <w:rsid w:val="004369AE"/>
    <w:rsid w:val="00437422"/>
    <w:rsid w:val="004401EA"/>
    <w:rsid w:val="00441FAF"/>
    <w:rsid w:val="00442522"/>
    <w:rsid w:val="00444C2A"/>
    <w:rsid w:val="00445C55"/>
    <w:rsid w:val="00450F0E"/>
    <w:rsid w:val="00452C50"/>
    <w:rsid w:val="0045439F"/>
    <w:rsid w:val="004551C5"/>
    <w:rsid w:val="00455DD3"/>
    <w:rsid w:val="00456005"/>
    <w:rsid w:val="00456552"/>
    <w:rsid w:val="00460E5F"/>
    <w:rsid w:val="0046101F"/>
    <w:rsid w:val="00461027"/>
    <w:rsid w:val="00461E8C"/>
    <w:rsid w:val="00462193"/>
    <w:rsid w:val="00462721"/>
    <w:rsid w:val="0046365D"/>
    <w:rsid w:val="00465A37"/>
    <w:rsid w:val="00465B89"/>
    <w:rsid w:val="00466336"/>
    <w:rsid w:val="00467347"/>
    <w:rsid w:val="00467709"/>
    <w:rsid w:val="00470EB4"/>
    <w:rsid w:val="0047216D"/>
    <w:rsid w:val="00472B68"/>
    <w:rsid w:val="00473BBA"/>
    <w:rsid w:val="0047683B"/>
    <w:rsid w:val="004775CD"/>
    <w:rsid w:val="004819EB"/>
    <w:rsid w:val="0048264B"/>
    <w:rsid w:val="00484AF8"/>
    <w:rsid w:val="0048680A"/>
    <w:rsid w:val="0049084E"/>
    <w:rsid w:val="004910C5"/>
    <w:rsid w:val="00491475"/>
    <w:rsid w:val="00491B2F"/>
    <w:rsid w:val="004920EF"/>
    <w:rsid w:val="00492CF5"/>
    <w:rsid w:val="004933A7"/>
    <w:rsid w:val="004935FF"/>
    <w:rsid w:val="00493C1E"/>
    <w:rsid w:val="004958CC"/>
    <w:rsid w:val="00495D6A"/>
    <w:rsid w:val="00496A99"/>
    <w:rsid w:val="004A1366"/>
    <w:rsid w:val="004A2D3A"/>
    <w:rsid w:val="004A4DD9"/>
    <w:rsid w:val="004A4E2D"/>
    <w:rsid w:val="004A5066"/>
    <w:rsid w:val="004B32B2"/>
    <w:rsid w:val="004B3D94"/>
    <w:rsid w:val="004B4273"/>
    <w:rsid w:val="004B7836"/>
    <w:rsid w:val="004C0E19"/>
    <w:rsid w:val="004C1B9C"/>
    <w:rsid w:val="004C2605"/>
    <w:rsid w:val="004C327F"/>
    <w:rsid w:val="004C338C"/>
    <w:rsid w:val="004C5F6D"/>
    <w:rsid w:val="004D28DB"/>
    <w:rsid w:val="004D4273"/>
    <w:rsid w:val="004D5A4C"/>
    <w:rsid w:val="004D7B11"/>
    <w:rsid w:val="004D7BBE"/>
    <w:rsid w:val="004E1769"/>
    <w:rsid w:val="004E2449"/>
    <w:rsid w:val="004E2565"/>
    <w:rsid w:val="004E2A7C"/>
    <w:rsid w:val="004E2CE1"/>
    <w:rsid w:val="004E4008"/>
    <w:rsid w:val="004E4977"/>
    <w:rsid w:val="004E6379"/>
    <w:rsid w:val="004E7AC3"/>
    <w:rsid w:val="004F0260"/>
    <w:rsid w:val="004F0DA1"/>
    <w:rsid w:val="004F0FCB"/>
    <w:rsid w:val="004F13B7"/>
    <w:rsid w:val="004F1DBC"/>
    <w:rsid w:val="004F345D"/>
    <w:rsid w:val="004F54ED"/>
    <w:rsid w:val="004F6AF1"/>
    <w:rsid w:val="004F764B"/>
    <w:rsid w:val="005004A1"/>
    <w:rsid w:val="005016E6"/>
    <w:rsid w:val="00502054"/>
    <w:rsid w:val="005021A8"/>
    <w:rsid w:val="00502404"/>
    <w:rsid w:val="005028BC"/>
    <w:rsid w:val="00503F8C"/>
    <w:rsid w:val="0050407B"/>
    <w:rsid w:val="0050412A"/>
    <w:rsid w:val="005054F6"/>
    <w:rsid w:val="0050678E"/>
    <w:rsid w:val="00506F28"/>
    <w:rsid w:val="005100BE"/>
    <w:rsid w:val="0051124C"/>
    <w:rsid w:val="00511654"/>
    <w:rsid w:val="00511FAE"/>
    <w:rsid w:val="00512099"/>
    <w:rsid w:val="00512818"/>
    <w:rsid w:val="00512BFD"/>
    <w:rsid w:val="00514A52"/>
    <w:rsid w:val="00515E12"/>
    <w:rsid w:val="00517B60"/>
    <w:rsid w:val="0052046D"/>
    <w:rsid w:val="00521AF7"/>
    <w:rsid w:val="00521FC2"/>
    <w:rsid w:val="00522C8F"/>
    <w:rsid w:val="00525F9A"/>
    <w:rsid w:val="00530024"/>
    <w:rsid w:val="005300CD"/>
    <w:rsid w:val="00530DCF"/>
    <w:rsid w:val="00531EE8"/>
    <w:rsid w:val="0053321B"/>
    <w:rsid w:val="005341C6"/>
    <w:rsid w:val="0053790E"/>
    <w:rsid w:val="005410D8"/>
    <w:rsid w:val="00542F98"/>
    <w:rsid w:val="00544162"/>
    <w:rsid w:val="0054444F"/>
    <w:rsid w:val="005457D6"/>
    <w:rsid w:val="00546B77"/>
    <w:rsid w:val="00547BD3"/>
    <w:rsid w:val="00550812"/>
    <w:rsid w:val="00551AE9"/>
    <w:rsid w:val="00552233"/>
    <w:rsid w:val="005537AF"/>
    <w:rsid w:val="00554B17"/>
    <w:rsid w:val="00555C32"/>
    <w:rsid w:val="005563D0"/>
    <w:rsid w:val="00557C8D"/>
    <w:rsid w:val="00560492"/>
    <w:rsid w:val="00562A56"/>
    <w:rsid w:val="00564B0D"/>
    <w:rsid w:val="00564B93"/>
    <w:rsid w:val="00564D0B"/>
    <w:rsid w:val="00565CA6"/>
    <w:rsid w:val="0056711C"/>
    <w:rsid w:val="00576CF7"/>
    <w:rsid w:val="00580250"/>
    <w:rsid w:val="00582257"/>
    <w:rsid w:val="0058246B"/>
    <w:rsid w:val="0058372F"/>
    <w:rsid w:val="00584949"/>
    <w:rsid w:val="005855B6"/>
    <w:rsid w:val="00585B04"/>
    <w:rsid w:val="005902A7"/>
    <w:rsid w:val="005908F0"/>
    <w:rsid w:val="00591449"/>
    <w:rsid w:val="00591F38"/>
    <w:rsid w:val="0059716A"/>
    <w:rsid w:val="005974F8"/>
    <w:rsid w:val="00597D9B"/>
    <w:rsid w:val="005A35B6"/>
    <w:rsid w:val="005A7EE0"/>
    <w:rsid w:val="005B4121"/>
    <w:rsid w:val="005B43A0"/>
    <w:rsid w:val="005B48E3"/>
    <w:rsid w:val="005B5E6C"/>
    <w:rsid w:val="005B65CA"/>
    <w:rsid w:val="005B7B23"/>
    <w:rsid w:val="005C10B8"/>
    <w:rsid w:val="005D0E2E"/>
    <w:rsid w:val="005D1725"/>
    <w:rsid w:val="005D3128"/>
    <w:rsid w:val="005D337E"/>
    <w:rsid w:val="005D3854"/>
    <w:rsid w:val="005D3A3D"/>
    <w:rsid w:val="005D3C64"/>
    <w:rsid w:val="005D456F"/>
    <w:rsid w:val="005D5B47"/>
    <w:rsid w:val="005D6C91"/>
    <w:rsid w:val="005E1237"/>
    <w:rsid w:val="005E141C"/>
    <w:rsid w:val="005E1F5E"/>
    <w:rsid w:val="005E21B4"/>
    <w:rsid w:val="005E2DE2"/>
    <w:rsid w:val="005E41CF"/>
    <w:rsid w:val="005E4229"/>
    <w:rsid w:val="005E59ED"/>
    <w:rsid w:val="005E7812"/>
    <w:rsid w:val="005F2554"/>
    <w:rsid w:val="005F4017"/>
    <w:rsid w:val="005F4680"/>
    <w:rsid w:val="005F51CE"/>
    <w:rsid w:val="005F7A79"/>
    <w:rsid w:val="006012FB"/>
    <w:rsid w:val="00601F50"/>
    <w:rsid w:val="006025E5"/>
    <w:rsid w:val="0060294C"/>
    <w:rsid w:val="00602D65"/>
    <w:rsid w:val="0060321E"/>
    <w:rsid w:val="00603688"/>
    <w:rsid w:val="006044E9"/>
    <w:rsid w:val="0060647B"/>
    <w:rsid w:val="006067C7"/>
    <w:rsid w:val="0060730C"/>
    <w:rsid w:val="00610985"/>
    <w:rsid w:val="006119CC"/>
    <w:rsid w:val="0061247E"/>
    <w:rsid w:val="00612FC9"/>
    <w:rsid w:val="00613A08"/>
    <w:rsid w:val="00614777"/>
    <w:rsid w:val="006147BD"/>
    <w:rsid w:val="006154F7"/>
    <w:rsid w:val="006162B6"/>
    <w:rsid w:val="00616E43"/>
    <w:rsid w:val="006172CE"/>
    <w:rsid w:val="0061765B"/>
    <w:rsid w:val="006205AB"/>
    <w:rsid w:val="00620675"/>
    <w:rsid w:val="00620902"/>
    <w:rsid w:val="00620B0E"/>
    <w:rsid w:val="00621CFF"/>
    <w:rsid w:val="0062332A"/>
    <w:rsid w:val="0062382F"/>
    <w:rsid w:val="006248E6"/>
    <w:rsid w:val="006253FE"/>
    <w:rsid w:val="006256D3"/>
    <w:rsid w:val="00627127"/>
    <w:rsid w:val="006277D7"/>
    <w:rsid w:val="006304A7"/>
    <w:rsid w:val="00631885"/>
    <w:rsid w:val="00631DC3"/>
    <w:rsid w:val="006336C2"/>
    <w:rsid w:val="006341C0"/>
    <w:rsid w:val="006354FB"/>
    <w:rsid w:val="006359EE"/>
    <w:rsid w:val="00636998"/>
    <w:rsid w:val="00636B03"/>
    <w:rsid w:val="00636DE6"/>
    <w:rsid w:val="00640358"/>
    <w:rsid w:val="006406D8"/>
    <w:rsid w:val="00641C19"/>
    <w:rsid w:val="00644F1B"/>
    <w:rsid w:val="00651485"/>
    <w:rsid w:val="006535DB"/>
    <w:rsid w:val="00653C2C"/>
    <w:rsid w:val="00654FBC"/>
    <w:rsid w:val="006552BD"/>
    <w:rsid w:val="0065569C"/>
    <w:rsid w:val="00655C73"/>
    <w:rsid w:val="0065791E"/>
    <w:rsid w:val="00657F2D"/>
    <w:rsid w:val="006618FA"/>
    <w:rsid w:val="00661E40"/>
    <w:rsid w:val="006627CC"/>
    <w:rsid w:val="00664986"/>
    <w:rsid w:val="00664BA3"/>
    <w:rsid w:val="00672217"/>
    <w:rsid w:val="00673548"/>
    <w:rsid w:val="006741BF"/>
    <w:rsid w:val="0067430B"/>
    <w:rsid w:val="00675FE6"/>
    <w:rsid w:val="006801C5"/>
    <w:rsid w:val="00680649"/>
    <w:rsid w:val="00683938"/>
    <w:rsid w:val="00684855"/>
    <w:rsid w:val="00684C47"/>
    <w:rsid w:val="00684D8A"/>
    <w:rsid w:val="00685F29"/>
    <w:rsid w:val="00690D2D"/>
    <w:rsid w:val="00691265"/>
    <w:rsid w:val="006918A5"/>
    <w:rsid w:val="00692429"/>
    <w:rsid w:val="00694402"/>
    <w:rsid w:val="006950E0"/>
    <w:rsid w:val="00695DB2"/>
    <w:rsid w:val="0069647F"/>
    <w:rsid w:val="0069677D"/>
    <w:rsid w:val="006A00C7"/>
    <w:rsid w:val="006A185F"/>
    <w:rsid w:val="006A1A84"/>
    <w:rsid w:val="006A1D7D"/>
    <w:rsid w:val="006A2A90"/>
    <w:rsid w:val="006A4600"/>
    <w:rsid w:val="006A4709"/>
    <w:rsid w:val="006A5DE5"/>
    <w:rsid w:val="006A61C7"/>
    <w:rsid w:val="006B0179"/>
    <w:rsid w:val="006B0598"/>
    <w:rsid w:val="006B081A"/>
    <w:rsid w:val="006B15EC"/>
    <w:rsid w:val="006B316C"/>
    <w:rsid w:val="006B334F"/>
    <w:rsid w:val="006B395F"/>
    <w:rsid w:val="006B4813"/>
    <w:rsid w:val="006B5F83"/>
    <w:rsid w:val="006C0833"/>
    <w:rsid w:val="006C178E"/>
    <w:rsid w:val="006C2C35"/>
    <w:rsid w:val="006C372D"/>
    <w:rsid w:val="006C3EFA"/>
    <w:rsid w:val="006C4B17"/>
    <w:rsid w:val="006C501B"/>
    <w:rsid w:val="006C557B"/>
    <w:rsid w:val="006D06E3"/>
    <w:rsid w:val="006D32E6"/>
    <w:rsid w:val="006D42CA"/>
    <w:rsid w:val="006D7921"/>
    <w:rsid w:val="006D7BD2"/>
    <w:rsid w:val="006E024C"/>
    <w:rsid w:val="006E0DB5"/>
    <w:rsid w:val="006E1605"/>
    <w:rsid w:val="006E6BDD"/>
    <w:rsid w:val="006E6FF0"/>
    <w:rsid w:val="006E77FA"/>
    <w:rsid w:val="006F083D"/>
    <w:rsid w:val="006F1B31"/>
    <w:rsid w:val="006F3941"/>
    <w:rsid w:val="006F4BE1"/>
    <w:rsid w:val="006F5100"/>
    <w:rsid w:val="00700738"/>
    <w:rsid w:val="007007C2"/>
    <w:rsid w:val="00704465"/>
    <w:rsid w:val="00706472"/>
    <w:rsid w:val="00706536"/>
    <w:rsid w:val="00707EDB"/>
    <w:rsid w:val="007124CB"/>
    <w:rsid w:val="00714072"/>
    <w:rsid w:val="00714CCC"/>
    <w:rsid w:val="00715C70"/>
    <w:rsid w:val="00716204"/>
    <w:rsid w:val="0071738D"/>
    <w:rsid w:val="00717CB8"/>
    <w:rsid w:val="0072025C"/>
    <w:rsid w:val="00721283"/>
    <w:rsid w:val="00721D52"/>
    <w:rsid w:val="00722517"/>
    <w:rsid w:val="00722DE1"/>
    <w:rsid w:val="00723CA1"/>
    <w:rsid w:val="0072444E"/>
    <w:rsid w:val="00724FE9"/>
    <w:rsid w:val="007252BF"/>
    <w:rsid w:val="007258E0"/>
    <w:rsid w:val="00725917"/>
    <w:rsid w:val="00726A37"/>
    <w:rsid w:val="00732A64"/>
    <w:rsid w:val="007336A9"/>
    <w:rsid w:val="00734C2A"/>
    <w:rsid w:val="00734E52"/>
    <w:rsid w:val="0073591F"/>
    <w:rsid w:val="007373D9"/>
    <w:rsid w:val="00737A39"/>
    <w:rsid w:val="00740EA0"/>
    <w:rsid w:val="007420D2"/>
    <w:rsid w:val="00742E59"/>
    <w:rsid w:val="00743B9B"/>
    <w:rsid w:val="00743DAB"/>
    <w:rsid w:val="0074423D"/>
    <w:rsid w:val="00744528"/>
    <w:rsid w:val="007455BE"/>
    <w:rsid w:val="007462BF"/>
    <w:rsid w:val="007469C3"/>
    <w:rsid w:val="00746BCC"/>
    <w:rsid w:val="00751161"/>
    <w:rsid w:val="00752017"/>
    <w:rsid w:val="00752BA4"/>
    <w:rsid w:val="00753000"/>
    <w:rsid w:val="00753519"/>
    <w:rsid w:val="00755DA8"/>
    <w:rsid w:val="00756805"/>
    <w:rsid w:val="00757CDB"/>
    <w:rsid w:val="00760364"/>
    <w:rsid w:val="00761EAA"/>
    <w:rsid w:val="007629C1"/>
    <w:rsid w:val="00763492"/>
    <w:rsid w:val="0076394D"/>
    <w:rsid w:val="00765812"/>
    <w:rsid w:val="00767BF8"/>
    <w:rsid w:val="00767F3F"/>
    <w:rsid w:val="00770025"/>
    <w:rsid w:val="007746E8"/>
    <w:rsid w:val="0077521F"/>
    <w:rsid w:val="00775709"/>
    <w:rsid w:val="007762C7"/>
    <w:rsid w:val="007779B4"/>
    <w:rsid w:val="00777A45"/>
    <w:rsid w:val="00777C69"/>
    <w:rsid w:val="007810FA"/>
    <w:rsid w:val="007819DC"/>
    <w:rsid w:val="007825AF"/>
    <w:rsid w:val="00785E83"/>
    <w:rsid w:val="007861DF"/>
    <w:rsid w:val="0079207A"/>
    <w:rsid w:val="0079430D"/>
    <w:rsid w:val="00796F4A"/>
    <w:rsid w:val="00797A8C"/>
    <w:rsid w:val="007A0C2D"/>
    <w:rsid w:val="007A1AA8"/>
    <w:rsid w:val="007A4075"/>
    <w:rsid w:val="007A5838"/>
    <w:rsid w:val="007A6B92"/>
    <w:rsid w:val="007B0187"/>
    <w:rsid w:val="007B02FF"/>
    <w:rsid w:val="007B0616"/>
    <w:rsid w:val="007B3ACC"/>
    <w:rsid w:val="007B5680"/>
    <w:rsid w:val="007B5872"/>
    <w:rsid w:val="007B6675"/>
    <w:rsid w:val="007B7230"/>
    <w:rsid w:val="007B7C7C"/>
    <w:rsid w:val="007C117B"/>
    <w:rsid w:val="007C1E5E"/>
    <w:rsid w:val="007C1F63"/>
    <w:rsid w:val="007C23CF"/>
    <w:rsid w:val="007C2A19"/>
    <w:rsid w:val="007C3153"/>
    <w:rsid w:val="007C34B4"/>
    <w:rsid w:val="007C3C38"/>
    <w:rsid w:val="007C60C8"/>
    <w:rsid w:val="007C6B1F"/>
    <w:rsid w:val="007C70C7"/>
    <w:rsid w:val="007C715E"/>
    <w:rsid w:val="007D15EE"/>
    <w:rsid w:val="007D26A3"/>
    <w:rsid w:val="007D26FE"/>
    <w:rsid w:val="007D3218"/>
    <w:rsid w:val="007D351A"/>
    <w:rsid w:val="007D3949"/>
    <w:rsid w:val="007D5608"/>
    <w:rsid w:val="007D60BF"/>
    <w:rsid w:val="007D75FC"/>
    <w:rsid w:val="007D7E09"/>
    <w:rsid w:val="007E10DF"/>
    <w:rsid w:val="007E1971"/>
    <w:rsid w:val="007E36A9"/>
    <w:rsid w:val="007E3753"/>
    <w:rsid w:val="007E3C8A"/>
    <w:rsid w:val="007E46B1"/>
    <w:rsid w:val="007E4B3C"/>
    <w:rsid w:val="007E7815"/>
    <w:rsid w:val="007F06D6"/>
    <w:rsid w:val="007F207E"/>
    <w:rsid w:val="007F4055"/>
    <w:rsid w:val="007F443B"/>
    <w:rsid w:val="007F4987"/>
    <w:rsid w:val="007F50D9"/>
    <w:rsid w:val="007F7F9A"/>
    <w:rsid w:val="008001D2"/>
    <w:rsid w:val="00802071"/>
    <w:rsid w:val="00802DBE"/>
    <w:rsid w:val="00803965"/>
    <w:rsid w:val="00804BC6"/>
    <w:rsid w:val="00805BB3"/>
    <w:rsid w:val="00806492"/>
    <w:rsid w:val="00807036"/>
    <w:rsid w:val="008075A7"/>
    <w:rsid w:val="00807BDA"/>
    <w:rsid w:val="00810113"/>
    <w:rsid w:val="00812005"/>
    <w:rsid w:val="00812754"/>
    <w:rsid w:val="00816723"/>
    <w:rsid w:val="008206F4"/>
    <w:rsid w:val="00821C15"/>
    <w:rsid w:val="008230F0"/>
    <w:rsid w:val="00823AA8"/>
    <w:rsid w:val="00824A52"/>
    <w:rsid w:val="008268FE"/>
    <w:rsid w:val="00831769"/>
    <w:rsid w:val="00831F89"/>
    <w:rsid w:val="008344EF"/>
    <w:rsid w:val="0083523E"/>
    <w:rsid w:val="008369A7"/>
    <w:rsid w:val="00836A46"/>
    <w:rsid w:val="00836AA9"/>
    <w:rsid w:val="0084063E"/>
    <w:rsid w:val="008415D9"/>
    <w:rsid w:val="008419A2"/>
    <w:rsid w:val="0084424F"/>
    <w:rsid w:val="00844778"/>
    <w:rsid w:val="00844EAD"/>
    <w:rsid w:val="00845429"/>
    <w:rsid w:val="00845A04"/>
    <w:rsid w:val="0084609F"/>
    <w:rsid w:val="008475D3"/>
    <w:rsid w:val="008518F5"/>
    <w:rsid w:val="00851A74"/>
    <w:rsid w:val="008556D7"/>
    <w:rsid w:val="0085775F"/>
    <w:rsid w:val="00860267"/>
    <w:rsid w:val="00861D0A"/>
    <w:rsid w:val="00861F1A"/>
    <w:rsid w:val="008620EC"/>
    <w:rsid w:val="00862CC3"/>
    <w:rsid w:val="00863B26"/>
    <w:rsid w:val="00864189"/>
    <w:rsid w:val="0086464C"/>
    <w:rsid w:val="008662DA"/>
    <w:rsid w:val="00872945"/>
    <w:rsid w:val="00873153"/>
    <w:rsid w:val="00873C0A"/>
    <w:rsid w:val="00873E2E"/>
    <w:rsid w:val="0087550C"/>
    <w:rsid w:val="00875C22"/>
    <w:rsid w:val="008774FC"/>
    <w:rsid w:val="00877AF9"/>
    <w:rsid w:val="008818C9"/>
    <w:rsid w:val="00881C69"/>
    <w:rsid w:val="0088279C"/>
    <w:rsid w:val="00883BEF"/>
    <w:rsid w:val="00890E8F"/>
    <w:rsid w:val="00891604"/>
    <w:rsid w:val="00891A8D"/>
    <w:rsid w:val="008921B8"/>
    <w:rsid w:val="008923E8"/>
    <w:rsid w:val="008923EE"/>
    <w:rsid w:val="008927A4"/>
    <w:rsid w:val="00893D39"/>
    <w:rsid w:val="00894C2D"/>
    <w:rsid w:val="00895C63"/>
    <w:rsid w:val="008964B6"/>
    <w:rsid w:val="008964D6"/>
    <w:rsid w:val="00896B60"/>
    <w:rsid w:val="00896D19"/>
    <w:rsid w:val="00897B3B"/>
    <w:rsid w:val="008A1A17"/>
    <w:rsid w:val="008A1B37"/>
    <w:rsid w:val="008A2170"/>
    <w:rsid w:val="008A495C"/>
    <w:rsid w:val="008A4E94"/>
    <w:rsid w:val="008A539F"/>
    <w:rsid w:val="008A58CB"/>
    <w:rsid w:val="008A6BE4"/>
    <w:rsid w:val="008A7AB3"/>
    <w:rsid w:val="008B0025"/>
    <w:rsid w:val="008B0396"/>
    <w:rsid w:val="008B2D47"/>
    <w:rsid w:val="008B3EE8"/>
    <w:rsid w:val="008B414C"/>
    <w:rsid w:val="008B46E2"/>
    <w:rsid w:val="008B4851"/>
    <w:rsid w:val="008B75C8"/>
    <w:rsid w:val="008C0635"/>
    <w:rsid w:val="008C3356"/>
    <w:rsid w:val="008C4DE5"/>
    <w:rsid w:val="008C5086"/>
    <w:rsid w:val="008C5BEE"/>
    <w:rsid w:val="008C7B3B"/>
    <w:rsid w:val="008D2A29"/>
    <w:rsid w:val="008D2DFB"/>
    <w:rsid w:val="008D3E9E"/>
    <w:rsid w:val="008D4521"/>
    <w:rsid w:val="008D4D97"/>
    <w:rsid w:val="008D60B9"/>
    <w:rsid w:val="008D706A"/>
    <w:rsid w:val="008E04E0"/>
    <w:rsid w:val="008E0CDD"/>
    <w:rsid w:val="008E1265"/>
    <w:rsid w:val="008E2191"/>
    <w:rsid w:val="008E2BE3"/>
    <w:rsid w:val="008E33C1"/>
    <w:rsid w:val="008E3B56"/>
    <w:rsid w:val="008E4A26"/>
    <w:rsid w:val="008E4F1B"/>
    <w:rsid w:val="008E4FCC"/>
    <w:rsid w:val="008E6B9F"/>
    <w:rsid w:val="008E6BEC"/>
    <w:rsid w:val="008F0DCD"/>
    <w:rsid w:val="008F271D"/>
    <w:rsid w:val="008F4925"/>
    <w:rsid w:val="008F5E46"/>
    <w:rsid w:val="008F6DED"/>
    <w:rsid w:val="008F7D0F"/>
    <w:rsid w:val="008F7D83"/>
    <w:rsid w:val="008F7FBF"/>
    <w:rsid w:val="009006CF"/>
    <w:rsid w:val="00903E53"/>
    <w:rsid w:val="009055A7"/>
    <w:rsid w:val="009064F7"/>
    <w:rsid w:val="0091016F"/>
    <w:rsid w:val="00910545"/>
    <w:rsid w:val="00911ADB"/>
    <w:rsid w:val="00912454"/>
    <w:rsid w:val="009137CF"/>
    <w:rsid w:val="009149E2"/>
    <w:rsid w:val="0091638A"/>
    <w:rsid w:val="0091668C"/>
    <w:rsid w:val="009169B8"/>
    <w:rsid w:val="00917303"/>
    <w:rsid w:val="00917582"/>
    <w:rsid w:val="00917F45"/>
    <w:rsid w:val="0092132D"/>
    <w:rsid w:val="00922337"/>
    <w:rsid w:val="00923FE2"/>
    <w:rsid w:val="00924214"/>
    <w:rsid w:val="00924280"/>
    <w:rsid w:val="0092459D"/>
    <w:rsid w:val="0092536C"/>
    <w:rsid w:val="00927A1B"/>
    <w:rsid w:val="00930BF4"/>
    <w:rsid w:val="009337DA"/>
    <w:rsid w:val="009352EF"/>
    <w:rsid w:val="009362AE"/>
    <w:rsid w:val="00937696"/>
    <w:rsid w:val="00940C63"/>
    <w:rsid w:val="00942521"/>
    <w:rsid w:val="00942D58"/>
    <w:rsid w:val="00943341"/>
    <w:rsid w:val="00943363"/>
    <w:rsid w:val="00944949"/>
    <w:rsid w:val="00945AF4"/>
    <w:rsid w:val="009463E0"/>
    <w:rsid w:val="00946973"/>
    <w:rsid w:val="00946D28"/>
    <w:rsid w:val="009502F0"/>
    <w:rsid w:val="009506AA"/>
    <w:rsid w:val="009537AD"/>
    <w:rsid w:val="00953EA4"/>
    <w:rsid w:val="00954E72"/>
    <w:rsid w:val="00955E54"/>
    <w:rsid w:val="00956142"/>
    <w:rsid w:val="00957318"/>
    <w:rsid w:val="009576F5"/>
    <w:rsid w:val="0096122A"/>
    <w:rsid w:val="00962155"/>
    <w:rsid w:val="00963E7B"/>
    <w:rsid w:val="00963F54"/>
    <w:rsid w:val="009649EF"/>
    <w:rsid w:val="00964FBD"/>
    <w:rsid w:val="00965132"/>
    <w:rsid w:val="0096544E"/>
    <w:rsid w:val="009658C5"/>
    <w:rsid w:val="00967373"/>
    <w:rsid w:val="00967F85"/>
    <w:rsid w:val="00971110"/>
    <w:rsid w:val="0097359C"/>
    <w:rsid w:val="0097473C"/>
    <w:rsid w:val="00974948"/>
    <w:rsid w:val="009761DE"/>
    <w:rsid w:val="009766F7"/>
    <w:rsid w:val="00976F45"/>
    <w:rsid w:val="00977844"/>
    <w:rsid w:val="00977E95"/>
    <w:rsid w:val="00980CC0"/>
    <w:rsid w:val="00982199"/>
    <w:rsid w:val="009838B8"/>
    <w:rsid w:val="00983ECB"/>
    <w:rsid w:val="0098426C"/>
    <w:rsid w:val="00984D05"/>
    <w:rsid w:val="009850D1"/>
    <w:rsid w:val="0098573A"/>
    <w:rsid w:val="009878F4"/>
    <w:rsid w:val="00990646"/>
    <w:rsid w:val="00990AFC"/>
    <w:rsid w:val="0099165A"/>
    <w:rsid w:val="00991888"/>
    <w:rsid w:val="00991B97"/>
    <w:rsid w:val="00991BE1"/>
    <w:rsid w:val="00992052"/>
    <w:rsid w:val="00992673"/>
    <w:rsid w:val="009926C1"/>
    <w:rsid w:val="009938F2"/>
    <w:rsid w:val="00995BB0"/>
    <w:rsid w:val="00997121"/>
    <w:rsid w:val="009972F4"/>
    <w:rsid w:val="009978E9"/>
    <w:rsid w:val="00997B40"/>
    <w:rsid w:val="00997C2D"/>
    <w:rsid w:val="00997C41"/>
    <w:rsid w:val="009A0F0A"/>
    <w:rsid w:val="009A4D40"/>
    <w:rsid w:val="009A4FFA"/>
    <w:rsid w:val="009A661A"/>
    <w:rsid w:val="009A7DF6"/>
    <w:rsid w:val="009B0909"/>
    <w:rsid w:val="009B1602"/>
    <w:rsid w:val="009B1907"/>
    <w:rsid w:val="009B1929"/>
    <w:rsid w:val="009B1A3D"/>
    <w:rsid w:val="009B3515"/>
    <w:rsid w:val="009B5CF4"/>
    <w:rsid w:val="009B6B19"/>
    <w:rsid w:val="009B7D87"/>
    <w:rsid w:val="009C1E1D"/>
    <w:rsid w:val="009C2B07"/>
    <w:rsid w:val="009C34DA"/>
    <w:rsid w:val="009C4005"/>
    <w:rsid w:val="009C7896"/>
    <w:rsid w:val="009D2619"/>
    <w:rsid w:val="009D27F4"/>
    <w:rsid w:val="009D2998"/>
    <w:rsid w:val="009D2B00"/>
    <w:rsid w:val="009D36EB"/>
    <w:rsid w:val="009D3F2F"/>
    <w:rsid w:val="009D49BC"/>
    <w:rsid w:val="009D6314"/>
    <w:rsid w:val="009D7582"/>
    <w:rsid w:val="009E0146"/>
    <w:rsid w:val="009E06B7"/>
    <w:rsid w:val="009E0D73"/>
    <w:rsid w:val="009E2747"/>
    <w:rsid w:val="009E3446"/>
    <w:rsid w:val="009E448C"/>
    <w:rsid w:val="009E5409"/>
    <w:rsid w:val="009E5ADB"/>
    <w:rsid w:val="009E72C8"/>
    <w:rsid w:val="009F110A"/>
    <w:rsid w:val="009F151D"/>
    <w:rsid w:val="009F1F01"/>
    <w:rsid w:val="009F320F"/>
    <w:rsid w:val="009F371F"/>
    <w:rsid w:val="009F56DA"/>
    <w:rsid w:val="009F5955"/>
    <w:rsid w:val="00A01615"/>
    <w:rsid w:val="00A0447C"/>
    <w:rsid w:val="00A05162"/>
    <w:rsid w:val="00A0583E"/>
    <w:rsid w:val="00A05DF0"/>
    <w:rsid w:val="00A06329"/>
    <w:rsid w:val="00A0757F"/>
    <w:rsid w:val="00A11AB3"/>
    <w:rsid w:val="00A14CF8"/>
    <w:rsid w:val="00A1549F"/>
    <w:rsid w:val="00A15651"/>
    <w:rsid w:val="00A1626F"/>
    <w:rsid w:val="00A16970"/>
    <w:rsid w:val="00A16D4B"/>
    <w:rsid w:val="00A16DF0"/>
    <w:rsid w:val="00A201FA"/>
    <w:rsid w:val="00A20C90"/>
    <w:rsid w:val="00A20E66"/>
    <w:rsid w:val="00A21492"/>
    <w:rsid w:val="00A234F8"/>
    <w:rsid w:val="00A23F15"/>
    <w:rsid w:val="00A24B52"/>
    <w:rsid w:val="00A25558"/>
    <w:rsid w:val="00A25AD9"/>
    <w:rsid w:val="00A26016"/>
    <w:rsid w:val="00A26850"/>
    <w:rsid w:val="00A26D8E"/>
    <w:rsid w:val="00A26DF2"/>
    <w:rsid w:val="00A30198"/>
    <w:rsid w:val="00A35328"/>
    <w:rsid w:val="00A37E13"/>
    <w:rsid w:val="00A415B6"/>
    <w:rsid w:val="00A43856"/>
    <w:rsid w:val="00A45C29"/>
    <w:rsid w:val="00A45C80"/>
    <w:rsid w:val="00A45DFF"/>
    <w:rsid w:val="00A4633B"/>
    <w:rsid w:val="00A4783D"/>
    <w:rsid w:val="00A5125D"/>
    <w:rsid w:val="00A51648"/>
    <w:rsid w:val="00A51D8E"/>
    <w:rsid w:val="00A52893"/>
    <w:rsid w:val="00A52A13"/>
    <w:rsid w:val="00A52D7E"/>
    <w:rsid w:val="00A54197"/>
    <w:rsid w:val="00A54F44"/>
    <w:rsid w:val="00A57AF9"/>
    <w:rsid w:val="00A57C76"/>
    <w:rsid w:val="00A57CE0"/>
    <w:rsid w:val="00A60EC3"/>
    <w:rsid w:val="00A61663"/>
    <w:rsid w:val="00A61E44"/>
    <w:rsid w:val="00A62991"/>
    <w:rsid w:val="00A657C7"/>
    <w:rsid w:val="00A67D61"/>
    <w:rsid w:val="00A735DF"/>
    <w:rsid w:val="00A746C9"/>
    <w:rsid w:val="00A75E73"/>
    <w:rsid w:val="00A76AA4"/>
    <w:rsid w:val="00A80DE2"/>
    <w:rsid w:val="00A82468"/>
    <w:rsid w:val="00A82539"/>
    <w:rsid w:val="00A83E0D"/>
    <w:rsid w:val="00A845DC"/>
    <w:rsid w:val="00A87625"/>
    <w:rsid w:val="00A87D79"/>
    <w:rsid w:val="00A900CC"/>
    <w:rsid w:val="00A900D9"/>
    <w:rsid w:val="00A90257"/>
    <w:rsid w:val="00A90653"/>
    <w:rsid w:val="00A90BBC"/>
    <w:rsid w:val="00A918E6"/>
    <w:rsid w:val="00A9206A"/>
    <w:rsid w:val="00A95668"/>
    <w:rsid w:val="00A96922"/>
    <w:rsid w:val="00A97255"/>
    <w:rsid w:val="00AA0D5F"/>
    <w:rsid w:val="00AA5AE5"/>
    <w:rsid w:val="00AA6562"/>
    <w:rsid w:val="00AA68EC"/>
    <w:rsid w:val="00AA798E"/>
    <w:rsid w:val="00AB3581"/>
    <w:rsid w:val="00AB4590"/>
    <w:rsid w:val="00AB6062"/>
    <w:rsid w:val="00AB65E5"/>
    <w:rsid w:val="00AB7C79"/>
    <w:rsid w:val="00AC215C"/>
    <w:rsid w:val="00AC28E9"/>
    <w:rsid w:val="00AC3502"/>
    <w:rsid w:val="00AC3740"/>
    <w:rsid w:val="00AC384B"/>
    <w:rsid w:val="00AC4ADB"/>
    <w:rsid w:val="00AC4F8A"/>
    <w:rsid w:val="00AC7F1A"/>
    <w:rsid w:val="00AC7FBC"/>
    <w:rsid w:val="00AD179E"/>
    <w:rsid w:val="00AD255B"/>
    <w:rsid w:val="00AD411B"/>
    <w:rsid w:val="00AD4AC4"/>
    <w:rsid w:val="00AD4F46"/>
    <w:rsid w:val="00AD6E30"/>
    <w:rsid w:val="00AD758A"/>
    <w:rsid w:val="00AD7E4C"/>
    <w:rsid w:val="00AE0D2E"/>
    <w:rsid w:val="00AE18EB"/>
    <w:rsid w:val="00AE27A8"/>
    <w:rsid w:val="00AE3206"/>
    <w:rsid w:val="00AE380E"/>
    <w:rsid w:val="00AE4183"/>
    <w:rsid w:val="00AE4B14"/>
    <w:rsid w:val="00AE5E08"/>
    <w:rsid w:val="00AE6206"/>
    <w:rsid w:val="00AE671F"/>
    <w:rsid w:val="00AE6E75"/>
    <w:rsid w:val="00AE6E8D"/>
    <w:rsid w:val="00AE73EA"/>
    <w:rsid w:val="00AF0017"/>
    <w:rsid w:val="00AF0073"/>
    <w:rsid w:val="00AF0095"/>
    <w:rsid w:val="00AF4B43"/>
    <w:rsid w:val="00AF4B98"/>
    <w:rsid w:val="00AF6725"/>
    <w:rsid w:val="00B00552"/>
    <w:rsid w:val="00B00E67"/>
    <w:rsid w:val="00B00EC0"/>
    <w:rsid w:val="00B02323"/>
    <w:rsid w:val="00B02503"/>
    <w:rsid w:val="00B02E5A"/>
    <w:rsid w:val="00B044EA"/>
    <w:rsid w:val="00B048C9"/>
    <w:rsid w:val="00B06C5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056"/>
    <w:rsid w:val="00B26D41"/>
    <w:rsid w:val="00B27B6A"/>
    <w:rsid w:val="00B31690"/>
    <w:rsid w:val="00B33A02"/>
    <w:rsid w:val="00B34336"/>
    <w:rsid w:val="00B346E7"/>
    <w:rsid w:val="00B349F6"/>
    <w:rsid w:val="00B351AE"/>
    <w:rsid w:val="00B35597"/>
    <w:rsid w:val="00B36996"/>
    <w:rsid w:val="00B36D22"/>
    <w:rsid w:val="00B37BFA"/>
    <w:rsid w:val="00B4001E"/>
    <w:rsid w:val="00B40197"/>
    <w:rsid w:val="00B40980"/>
    <w:rsid w:val="00B4111B"/>
    <w:rsid w:val="00B412DE"/>
    <w:rsid w:val="00B415A8"/>
    <w:rsid w:val="00B45124"/>
    <w:rsid w:val="00B4542A"/>
    <w:rsid w:val="00B455E0"/>
    <w:rsid w:val="00B45ED9"/>
    <w:rsid w:val="00B46E53"/>
    <w:rsid w:val="00B47643"/>
    <w:rsid w:val="00B4779E"/>
    <w:rsid w:val="00B5023F"/>
    <w:rsid w:val="00B50510"/>
    <w:rsid w:val="00B5206A"/>
    <w:rsid w:val="00B5221A"/>
    <w:rsid w:val="00B531CC"/>
    <w:rsid w:val="00B53852"/>
    <w:rsid w:val="00B53CBD"/>
    <w:rsid w:val="00B54D83"/>
    <w:rsid w:val="00B5613C"/>
    <w:rsid w:val="00B56CD9"/>
    <w:rsid w:val="00B600B1"/>
    <w:rsid w:val="00B60881"/>
    <w:rsid w:val="00B61BFF"/>
    <w:rsid w:val="00B6217B"/>
    <w:rsid w:val="00B640CF"/>
    <w:rsid w:val="00B64DDF"/>
    <w:rsid w:val="00B6515B"/>
    <w:rsid w:val="00B67FDD"/>
    <w:rsid w:val="00B703D5"/>
    <w:rsid w:val="00B707A7"/>
    <w:rsid w:val="00B72D75"/>
    <w:rsid w:val="00B72DF0"/>
    <w:rsid w:val="00B740D5"/>
    <w:rsid w:val="00B75A23"/>
    <w:rsid w:val="00B75A4E"/>
    <w:rsid w:val="00B76DC9"/>
    <w:rsid w:val="00B77286"/>
    <w:rsid w:val="00B77845"/>
    <w:rsid w:val="00B8023E"/>
    <w:rsid w:val="00B82805"/>
    <w:rsid w:val="00B82E90"/>
    <w:rsid w:val="00B84967"/>
    <w:rsid w:val="00B85F93"/>
    <w:rsid w:val="00B87EFA"/>
    <w:rsid w:val="00B929EA"/>
    <w:rsid w:val="00B92C4B"/>
    <w:rsid w:val="00B94A25"/>
    <w:rsid w:val="00B95591"/>
    <w:rsid w:val="00B95E05"/>
    <w:rsid w:val="00B960F0"/>
    <w:rsid w:val="00BA02FD"/>
    <w:rsid w:val="00BA250E"/>
    <w:rsid w:val="00BA2F0F"/>
    <w:rsid w:val="00BA52D2"/>
    <w:rsid w:val="00BA5562"/>
    <w:rsid w:val="00BA6178"/>
    <w:rsid w:val="00BA6778"/>
    <w:rsid w:val="00BB2868"/>
    <w:rsid w:val="00BB2A2B"/>
    <w:rsid w:val="00BB6866"/>
    <w:rsid w:val="00BB74CF"/>
    <w:rsid w:val="00BB7706"/>
    <w:rsid w:val="00BC01AE"/>
    <w:rsid w:val="00BC0925"/>
    <w:rsid w:val="00BC109C"/>
    <w:rsid w:val="00BC1CA7"/>
    <w:rsid w:val="00BC30F0"/>
    <w:rsid w:val="00BC48EB"/>
    <w:rsid w:val="00BC6F6B"/>
    <w:rsid w:val="00BC70FB"/>
    <w:rsid w:val="00BD29FC"/>
    <w:rsid w:val="00BD2FA8"/>
    <w:rsid w:val="00BD3A77"/>
    <w:rsid w:val="00BD3F0D"/>
    <w:rsid w:val="00BD3F59"/>
    <w:rsid w:val="00BD4061"/>
    <w:rsid w:val="00BD4B1B"/>
    <w:rsid w:val="00BD4DAA"/>
    <w:rsid w:val="00BD5056"/>
    <w:rsid w:val="00BD6F67"/>
    <w:rsid w:val="00BD7689"/>
    <w:rsid w:val="00BD783A"/>
    <w:rsid w:val="00BE11CD"/>
    <w:rsid w:val="00BE1B0B"/>
    <w:rsid w:val="00BE1EC4"/>
    <w:rsid w:val="00BE4884"/>
    <w:rsid w:val="00BE5CC3"/>
    <w:rsid w:val="00BE5E1B"/>
    <w:rsid w:val="00BE6BB8"/>
    <w:rsid w:val="00BE7AB5"/>
    <w:rsid w:val="00BE7CC7"/>
    <w:rsid w:val="00BF0BAB"/>
    <w:rsid w:val="00BF167D"/>
    <w:rsid w:val="00BF27CD"/>
    <w:rsid w:val="00BF438D"/>
    <w:rsid w:val="00BF4C79"/>
    <w:rsid w:val="00BF545F"/>
    <w:rsid w:val="00BF550E"/>
    <w:rsid w:val="00BF57BA"/>
    <w:rsid w:val="00BF6899"/>
    <w:rsid w:val="00BF7226"/>
    <w:rsid w:val="00C011D8"/>
    <w:rsid w:val="00C0205C"/>
    <w:rsid w:val="00C03705"/>
    <w:rsid w:val="00C03AA8"/>
    <w:rsid w:val="00C03C52"/>
    <w:rsid w:val="00C04A6C"/>
    <w:rsid w:val="00C05381"/>
    <w:rsid w:val="00C05511"/>
    <w:rsid w:val="00C10525"/>
    <w:rsid w:val="00C10E36"/>
    <w:rsid w:val="00C114ED"/>
    <w:rsid w:val="00C11F32"/>
    <w:rsid w:val="00C12D7A"/>
    <w:rsid w:val="00C150D0"/>
    <w:rsid w:val="00C23E79"/>
    <w:rsid w:val="00C240C4"/>
    <w:rsid w:val="00C2446A"/>
    <w:rsid w:val="00C248AB"/>
    <w:rsid w:val="00C25330"/>
    <w:rsid w:val="00C254BC"/>
    <w:rsid w:val="00C26631"/>
    <w:rsid w:val="00C26BA2"/>
    <w:rsid w:val="00C27E0C"/>
    <w:rsid w:val="00C31501"/>
    <w:rsid w:val="00C32840"/>
    <w:rsid w:val="00C351F0"/>
    <w:rsid w:val="00C3774E"/>
    <w:rsid w:val="00C41D19"/>
    <w:rsid w:val="00C43890"/>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751"/>
    <w:rsid w:val="00C55C86"/>
    <w:rsid w:val="00C56357"/>
    <w:rsid w:val="00C564D1"/>
    <w:rsid w:val="00C568F6"/>
    <w:rsid w:val="00C57739"/>
    <w:rsid w:val="00C61A49"/>
    <w:rsid w:val="00C62256"/>
    <w:rsid w:val="00C636B9"/>
    <w:rsid w:val="00C66707"/>
    <w:rsid w:val="00C72787"/>
    <w:rsid w:val="00C727D3"/>
    <w:rsid w:val="00C73856"/>
    <w:rsid w:val="00C738A1"/>
    <w:rsid w:val="00C742FB"/>
    <w:rsid w:val="00C745F6"/>
    <w:rsid w:val="00C74D25"/>
    <w:rsid w:val="00C74DF1"/>
    <w:rsid w:val="00C75D73"/>
    <w:rsid w:val="00C8048E"/>
    <w:rsid w:val="00C807C2"/>
    <w:rsid w:val="00C80B2A"/>
    <w:rsid w:val="00C80E1C"/>
    <w:rsid w:val="00C81B6E"/>
    <w:rsid w:val="00C82021"/>
    <w:rsid w:val="00C8265A"/>
    <w:rsid w:val="00C82B8F"/>
    <w:rsid w:val="00C841E0"/>
    <w:rsid w:val="00C853DD"/>
    <w:rsid w:val="00C85BDC"/>
    <w:rsid w:val="00C8635F"/>
    <w:rsid w:val="00C87302"/>
    <w:rsid w:val="00C87694"/>
    <w:rsid w:val="00C87E68"/>
    <w:rsid w:val="00C9106F"/>
    <w:rsid w:val="00C91B38"/>
    <w:rsid w:val="00C928EE"/>
    <w:rsid w:val="00C93D08"/>
    <w:rsid w:val="00C93DF5"/>
    <w:rsid w:val="00C940AD"/>
    <w:rsid w:val="00C961FC"/>
    <w:rsid w:val="00C963DF"/>
    <w:rsid w:val="00C969BD"/>
    <w:rsid w:val="00CA004B"/>
    <w:rsid w:val="00CA17F3"/>
    <w:rsid w:val="00CA1A6B"/>
    <w:rsid w:val="00CA1D4E"/>
    <w:rsid w:val="00CA5234"/>
    <w:rsid w:val="00CA67C7"/>
    <w:rsid w:val="00CB122F"/>
    <w:rsid w:val="00CB41EC"/>
    <w:rsid w:val="00CB4333"/>
    <w:rsid w:val="00CB6708"/>
    <w:rsid w:val="00CB68FC"/>
    <w:rsid w:val="00CB7E28"/>
    <w:rsid w:val="00CC1584"/>
    <w:rsid w:val="00CC1DFA"/>
    <w:rsid w:val="00CC2016"/>
    <w:rsid w:val="00CC2486"/>
    <w:rsid w:val="00CC3045"/>
    <w:rsid w:val="00CC49A2"/>
    <w:rsid w:val="00CC5D74"/>
    <w:rsid w:val="00CC66D9"/>
    <w:rsid w:val="00CC713F"/>
    <w:rsid w:val="00CC75DE"/>
    <w:rsid w:val="00CD08BD"/>
    <w:rsid w:val="00CD3C40"/>
    <w:rsid w:val="00CD3E65"/>
    <w:rsid w:val="00CD6150"/>
    <w:rsid w:val="00CD61F8"/>
    <w:rsid w:val="00CD78CD"/>
    <w:rsid w:val="00CE0752"/>
    <w:rsid w:val="00CE345A"/>
    <w:rsid w:val="00CE597B"/>
    <w:rsid w:val="00CE70BC"/>
    <w:rsid w:val="00CE757D"/>
    <w:rsid w:val="00CE7957"/>
    <w:rsid w:val="00CF027F"/>
    <w:rsid w:val="00CF1533"/>
    <w:rsid w:val="00CF3234"/>
    <w:rsid w:val="00CF3B36"/>
    <w:rsid w:val="00CF3E1A"/>
    <w:rsid w:val="00CF6A0A"/>
    <w:rsid w:val="00CF7F6A"/>
    <w:rsid w:val="00D00BA5"/>
    <w:rsid w:val="00D01AEE"/>
    <w:rsid w:val="00D03B4D"/>
    <w:rsid w:val="00D05242"/>
    <w:rsid w:val="00D075FD"/>
    <w:rsid w:val="00D11C09"/>
    <w:rsid w:val="00D12609"/>
    <w:rsid w:val="00D128F7"/>
    <w:rsid w:val="00D13229"/>
    <w:rsid w:val="00D16836"/>
    <w:rsid w:val="00D206B4"/>
    <w:rsid w:val="00D20CF0"/>
    <w:rsid w:val="00D20F64"/>
    <w:rsid w:val="00D219A0"/>
    <w:rsid w:val="00D21D83"/>
    <w:rsid w:val="00D249F8"/>
    <w:rsid w:val="00D2629C"/>
    <w:rsid w:val="00D27FCE"/>
    <w:rsid w:val="00D3211A"/>
    <w:rsid w:val="00D32ABD"/>
    <w:rsid w:val="00D331E0"/>
    <w:rsid w:val="00D3455B"/>
    <w:rsid w:val="00D34718"/>
    <w:rsid w:val="00D3484A"/>
    <w:rsid w:val="00D34CD6"/>
    <w:rsid w:val="00D353F6"/>
    <w:rsid w:val="00D354B4"/>
    <w:rsid w:val="00D37FBA"/>
    <w:rsid w:val="00D4032D"/>
    <w:rsid w:val="00D40554"/>
    <w:rsid w:val="00D409DC"/>
    <w:rsid w:val="00D42D92"/>
    <w:rsid w:val="00D434D2"/>
    <w:rsid w:val="00D4386F"/>
    <w:rsid w:val="00D43C01"/>
    <w:rsid w:val="00D455F3"/>
    <w:rsid w:val="00D4561A"/>
    <w:rsid w:val="00D463BD"/>
    <w:rsid w:val="00D46C0D"/>
    <w:rsid w:val="00D50225"/>
    <w:rsid w:val="00D50558"/>
    <w:rsid w:val="00D5075D"/>
    <w:rsid w:val="00D50A2F"/>
    <w:rsid w:val="00D51C21"/>
    <w:rsid w:val="00D52EEE"/>
    <w:rsid w:val="00D5331E"/>
    <w:rsid w:val="00D53679"/>
    <w:rsid w:val="00D537E7"/>
    <w:rsid w:val="00D53A59"/>
    <w:rsid w:val="00D53AB6"/>
    <w:rsid w:val="00D55A63"/>
    <w:rsid w:val="00D572D6"/>
    <w:rsid w:val="00D57819"/>
    <w:rsid w:val="00D6013A"/>
    <w:rsid w:val="00D61C0C"/>
    <w:rsid w:val="00D6205C"/>
    <w:rsid w:val="00D628DC"/>
    <w:rsid w:val="00D63048"/>
    <w:rsid w:val="00D6319D"/>
    <w:rsid w:val="00D6651A"/>
    <w:rsid w:val="00D6711B"/>
    <w:rsid w:val="00D67E67"/>
    <w:rsid w:val="00D70700"/>
    <w:rsid w:val="00D70AFE"/>
    <w:rsid w:val="00D70B34"/>
    <w:rsid w:val="00D713DA"/>
    <w:rsid w:val="00D71798"/>
    <w:rsid w:val="00D71DDE"/>
    <w:rsid w:val="00D7263F"/>
    <w:rsid w:val="00D7398B"/>
    <w:rsid w:val="00D73D55"/>
    <w:rsid w:val="00D74CF5"/>
    <w:rsid w:val="00D75AFC"/>
    <w:rsid w:val="00D761C8"/>
    <w:rsid w:val="00D805F0"/>
    <w:rsid w:val="00D832B5"/>
    <w:rsid w:val="00D8486E"/>
    <w:rsid w:val="00D8564C"/>
    <w:rsid w:val="00D856F3"/>
    <w:rsid w:val="00D876F3"/>
    <w:rsid w:val="00D90826"/>
    <w:rsid w:val="00D9120D"/>
    <w:rsid w:val="00D92AA4"/>
    <w:rsid w:val="00D92BEA"/>
    <w:rsid w:val="00D932EA"/>
    <w:rsid w:val="00D9398F"/>
    <w:rsid w:val="00D94224"/>
    <w:rsid w:val="00D94AA5"/>
    <w:rsid w:val="00D95581"/>
    <w:rsid w:val="00D95E72"/>
    <w:rsid w:val="00D9646E"/>
    <w:rsid w:val="00D9650F"/>
    <w:rsid w:val="00D96534"/>
    <w:rsid w:val="00D96B60"/>
    <w:rsid w:val="00D96E22"/>
    <w:rsid w:val="00D9726C"/>
    <w:rsid w:val="00DA0225"/>
    <w:rsid w:val="00DA3F93"/>
    <w:rsid w:val="00DA435A"/>
    <w:rsid w:val="00DA5832"/>
    <w:rsid w:val="00DA5C3C"/>
    <w:rsid w:val="00DA6AEF"/>
    <w:rsid w:val="00DA6DC7"/>
    <w:rsid w:val="00DB05E2"/>
    <w:rsid w:val="00DB1C17"/>
    <w:rsid w:val="00DB3585"/>
    <w:rsid w:val="00DB367C"/>
    <w:rsid w:val="00DB459A"/>
    <w:rsid w:val="00DB56B1"/>
    <w:rsid w:val="00DB5E30"/>
    <w:rsid w:val="00DB66A0"/>
    <w:rsid w:val="00DC053E"/>
    <w:rsid w:val="00DC0603"/>
    <w:rsid w:val="00DC1AF3"/>
    <w:rsid w:val="00DC1F40"/>
    <w:rsid w:val="00DC239D"/>
    <w:rsid w:val="00DC6235"/>
    <w:rsid w:val="00DC7686"/>
    <w:rsid w:val="00DC7B31"/>
    <w:rsid w:val="00DD3021"/>
    <w:rsid w:val="00DD62DD"/>
    <w:rsid w:val="00DD7407"/>
    <w:rsid w:val="00DE0811"/>
    <w:rsid w:val="00DE0934"/>
    <w:rsid w:val="00DE16B2"/>
    <w:rsid w:val="00DE2B79"/>
    <w:rsid w:val="00DE3805"/>
    <w:rsid w:val="00DE4F93"/>
    <w:rsid w:val="00DE63A4"/>
    <w:rsid w:val="00DF013C"/>
    <w:rsid w:val="00DF2049"/>
    <w:rsid w:val="00DF2100"/>
    <w:rsid w:val="00DF2F4E"/>
    <w:rsid w:val="00DF436E"/>
    <w:rsid w:val="00DF546B"/>
    <w:rsid w:val="00DF582C"/>
    <w:rsid w:val="00DF5A67"/>
    <w:rsid w:val="00DF6924"/>
    <w:rsid w:val="00E023EA"/>
    <w:rsid w:val="00E039C7"/>
    <w:rsid w:val="00E04CBF"/>
    <w:rsid w:val="00E057C9"/>
    <w:rsid w:val="00E06786"/>
    <w:rsid w:val="00E06BA3"/>
    <w:rsid w:val="00E07BFC"/>
    <w:rsid w:val="00E12084"/>
    <w:rsid w:val="00E127AB"/>
    <w:rsid w:val="00E12B65"/>
    <w:rsid w:val="00E12BE8"/>
    <w:rsid w:val="00E13D43"/>
    <w:rsid w:val="00E143AF"/>
    <w:rsid w:val="00E14DA9"/>
    <w:rsid w:val="00E150CF"/>
    <w:rsid w:val="00E151D9"/>
    <w:rsid w:val="00E165BB"/>
    <w:rsid w:val="00E20837"/>
    <w:rsid w:val="00E225B6"/>
    <w:rsid w:val="00E2294D"/>
    <w:rsid w:val="00E22F3B"/>
    <w:rsid w:val="00E231E1"/>
    <w:rsid w:val="00E2367E"/>
    <w:rsid w:val="00E24599"/>
    <w:rsid w:val="00E249A1"/>
    <w:rsid w:val="00E275F5"/>
    <w:rsid w:val="00E27653"/>
    <w:rsid w:val="00E30E9D"/>
    <w:rsid w:val="00E33758"/>
    <w:rsid w:val="00E339D2"/>
    <w:rsid w:val="00E33D59"/>
    <w:rsid w:val="00E34229"/>
    <w:rsid w:val="00E37598"/>
    <w:rsid w:val="00E41456"/>
    <w:rsid w:val="00E43E78"/>
    <w:rsid w:val="00E447DE"/>
    <w:rsid w:val="00E44F01"/>
    <w:rsid w:val="00E46A58"/>
    <w:rsid w:val="00E47992"/>
    <w:rsid w:val="00E510F0"/>
    <w:rsid w:val="00E5140A"/>
    <w:rsid w:val="00E52F23"/>
    <w:rsid w:val="00E53A8B"/>
    <w:rsid w:val="00E5565E"/>
    <w:rsid w:val="00E560E8"/>
    <w:rsid w:val="00E573CB"/>
    <w:rsid w:val="00E575B1"/>
    <w:rsid w:val="00E60D7F"/>
    <w:rsid w:val="00E60F92"/>
    <w:rsid w:val="00E64234"/>
    <w:rsid w:val="00E6525F"/>
    <w:rsid w:val="00E65395"/>
    <w:rsid w:val="00E66C0F"/>
    <w:rsid w:val="00E6770A"/>
    <w:rsid w:val="00E74164"/>
    <w:rsid w:val="00E74570"/>
    <w:rsid w:val="00E75008"/>
    <w:rsid w:val="00E75E0A"/>
    <w:rsid w:val="00E7615E"/>
    <w:rsid w:val="00E77432"/>
    <w:rsid w:val="00E77B1C"/>
    <w:rsid w:val="00E77FFB"/>
    <w:rsid w:val="00E8020D"/>
    <w:rsid w:val="00E806FB"/>
    <w:rsid w:val="00E80D19"/>
    <w:rsid w:val="00E824AC"/>
    <w:rsid w:val="00E84024"/>
    <w:rsid w:val="00E84919"/>
    <w:rsid w:val="00E84FFD"/>
    <w:rsid w:val="00E85648"/>
    <w:rsid w:val="00E86A19"/>
    <w:rsid w:val="00E87567"/>
    <w:rsid w:val="00E90CC9"/>
    <w:rsid w:val="00E926B3"/>
    <w:rsid w:val="00E92C97"/>
    <w:rsid w:val="00E941E7"/>
    <w:rsid w:val="00E9625C"/>
    <w:rsid w:val="00E962C3"/>
    <w:rsid w:val="00E9665E"/>
    <w:rsid w:val="00E976F3"/>
    <w:rsid w:val="00E97BDD"/>
    <w:rsid w:val="00EA18C4"/>
    <w:rsid w:val="00EA2A0C"/>
    <w:rsid w:val="00EA3562"/>
    <w:rsid w:val="00EA4DAA"/>
    <w:rsid w:val="00EA4DF6"/>
    <w:rsid w:val="00EA6035"/>
    <w:rsid w:val="00EB0ABA"/>
    <w:rsid w:val="00EB10BE"/>
    <w:rsid w:val="00EB250B"/>
    <w:rsid w:val="00EB2EAD"/>
    <w:rsid w:val="00EB2F69"/>
    <w:rsid w:val="00EB3138"/>
    <w:rsid w:val="00EB433C"/>
    <w:rsid w:val="00EB4504"/>
    <w:rsid w:val="00EB64C0"/>
    <w:rsid w:val="00EC0444"/>
    <w:rsid w:val="00EC4885"/>
    <w:rsid w:val="00EC56B9"/>
    <w:rsid w:val="00EC646A"/>
    <w:rsid w:val="00EC67BA"/>
    <w:rsid w:val="00EC73D5"/>
    <w:rsid w:val="00ED1048"/>
    <w:rsid w:val="00ED1BF8"/>
    <w:rsid w:val="00ED44E9"/>
    <w:rsid w:val="00ED7E90"/>
    <w:rsid w:val="00ED7FEC"/>
    <w:rsid w:val="00EE0461"/>
    <w:rsid w:val="00EE10F5"/>
    <w:rsid w:val="00EE1A1D"/>
    <w:rsid w:val="00EE1B60"/>
    <w:rsid w:val="00EE263E"/>
    <w:rsid w:val="00EE39FD"/>
    <w:rsid w:val="00EE3DB1"/>
    <w:rsid w:val="00EE4EB4"/>
    <w:rsid w:val="00EE6065"/>
    <w:rsid w:val="00EE6133"/>
    <w:rsid w:val="00EE62D3"/>
    <w:rsid w:val="00EE737C"/>
    <w:rsid w:val="00EE7F11"/>
    <w:rsid w:val="00EF076C"/>
    <w:rsid w:val="00EF389E"/>
    <w:rsid w:val="00EF3EB8"/>
    <w:rsid w:val="00EF5F00"/>
    <w:rsid w:val="00EF6E4B"/>
    <w:rsid w:val="00EF7507"/>
    <w:rsid w:val="00EF7B34"/>
    <w:rsid w:val="00F00285"/>
    <w:rsid w:val="00F006A7"/>
    <w:rsid w:val="00F0269B"/>
    <w:rsid w:val="00F04115"/>
    <w:rsid w:val="00F06DF9"/>
    <w:rsid w:val="00F07103"/>
    <w:rsid w:val="00F07216"/>
    <w:rsid w:val="00F10773"/>
    <w:rsid w:val="00F10C2A"/>
    <w:rsid w:val="00F1234C"/>
    <w:rsid w:val="00F12946"/>
    <w:rsid w:val="00F12C81"/>
    <w:rsid w:val="00F12D6A"/>
    <w:rsid w:val="00F15CD3"/>
    <w:rsid w:val="00F21C36"/>
    <w:rsid w:val="00F22B9A"/>
    <w:rsid w:val="00F27638"/>
    <w:rsid w:val="00F30BC6"/>
    <w:rsid w:val="00F32319"/>
    <w:rsid w:val="00F329D6"/>
    <w:rsid w:val="00F33D10"/>
    <w:rsid w:val="00F33F20"/>
    <w:rsid w:val="00F3558D"/>
    <w:rsid w:val="00F36660"/>
    <w:rsid w:val="00F36F32"/>
    <w:rsid w:val="00F370D5"/>
    <w:rsid w:val="00F37519"/>
    <w:rsid w:val="00F413AB"/>
    <w:rsid w:val="00F414E1"/>
    <w:rsid w:val="00F41665"/>
    <w:rsid w:val="00F4368F"/>
    <w:rsid w:val="00F43A24"/>
    <w:rsid w:val="00F43B29"/>
    <w:rsid w:val="00F44642"/>
    <w:rsid w:val="00F45B4C"/>
    <w:rsid w:val="00F466F9"/>
    <w:rsid w:val="00F50126"/>
    <w:rsid w:val="00F535B0"/>
    <w:rsid w:val="00F54910"/>
    <w:rsid w:val="00F5648A"/>
    <w:rsid w:val="00F56B3C"/>
    <w:rsid w:val="00F606E7"/>
    <w:rsid w:val="00F618AD"/>
    <w:rsid w:val="00F62D37"/>
    <w:rsid w:val="00F637DD"/>
    <w:rsid w:val="00F63CD9"/>
    <w:rsid w:val="00F6796F"/>
    <w:rsid w:val="00F731BC"/>
    <w:rsid w:val="00F743A4"/>
    <w:rsid w:val="00F762D2"/>
    <w:rsid w:val="00F76858"/>
    <w:rsid w:val="00F76E32"/>
    <w:rsid w:val="00F7793E"/>
    <w:rsid w:val="00F81C3F"/>
    <w:rsid w:val="00F8229D"/>
    <w:rsid w:val="00F82AFF"/>
    <w:rsid w:val="00F836CE"/>
    <w:rsid w:val="00F83B43"/>
    <w:rsid w:val="00F84446"/>
    <w:rsid w:val="00F85CF4"/>
    <w:rsid w:val="00F87188"/>
    <w:rsid w:val="00F9143C"/>
    <w:rsid w:val="00F9153A"/>
    <w:rsid w:val="00F93C1D"/>
    <w:rsid w:val="00F95767"/>
    <w:rsid w:val="00F95EFB"/>
    <w:rsid w:val="00F96D97"/>
    <w:rsid w:val="00F97596"/>
    <w:rsid w:val="00F97CF3"/>
    <w:rsid w:val="00FA27F3"/>
    <w:rsid w:val="00FA3DF2"/>
    <w:rsid w:val="00FA5924"/>
    <w:rsid w:val="00FA5D5D"/>
    <w:rsid w:val="00FA77A3"/>
    <w:rsid w:val="00FA7DA1"/>
    <w:rsid w:val="00FB0CA1"/>
    <w:rsid w:val="00FB2CA0"/>
    <w:rsid w:val="00FB2F25"/>
    <w:rsid w:val="00FB2FB7"/>
    <w:rsid w:val="00FB393E"/>
    <w:rsid w:val="00FB3E54"/>
    <w:rsid w:val="00FB416D"/>
    <w:rsid w:val="00FB4E17"/>
    <w:rsid w:val="00FB6B21"/>
    <w:rsid w:val="00FB7B74"/>
    <w:rsid w:val="00FC11A1"/>
    <w:rsid w:val="00FC2112"/>
    <w:rsid w:val="00FC259E"/>
    <w:rsid w:val="00FC69FC"/>
    <w:rsid w:val="00FD150D"/>
    <w:rsid w:val="00FD1552"/>
    <w:rsid w:val="00FD3704"/>
    <w:rsid w:val="00FD5EDC"/>
    <w:rsid w:val="00FD781F"/>
    <w:rsid w:val="00FD7D79"/>
    <w:rsid w:val="00FE09DB"/>
    <w:rsid w:val="00FE1B39"/>
    <w:rsid w:val="00FE1EBF"/>
    <w:rsid w:val="00FE2675"/>
    <w:rsid w:val="00FE2DE3"/>
    <w:rsid w:val="00FE3838"/>
    <w:rsid w:val="00FE3B26"/>
    <w:rsid w:val="00FE462C"/>
    <w:rsid w:val="00FE4FB0"/>
    <w:rsid w:val="00FE5597"/>
    <w:rsid w:val="00FE5A5B"/>
    <w:rsid w:val="00FE5E7B"/>
    <w:rsid w:val="00FE600B"/>
    <w:rsid w:val="00FE64D4"/>
    <w:rsid w:val="00FF0460"/>
    <w:rsid w:val="00FF0538"/>
    <w:rsid w:val="00FF18E7"/>
    <w:rsid w:val="00FF2C57"/>
    <w:rsid w:val="00FF2DD2"/>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4:docId w14:val="1B37FF9B"/>
  <w15:chartTrackingRefBased/>
  <w15:docId w15:val="{CC200179-F496-43BC-B010-16514508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A7"/>
    <w:pPr>
      <w:spacing w:after="160" w:line="259" w:lineRule="auto"/>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E2294D"/>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F006A7"/>
    <w:pPr>
      <w:outlineLvl w:val="2"/>
    </w:p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uiPriority w:val="9"/>
    <w:rsid w:val="00E2294D"/>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F006A7"/>
    <w:rPr>
      <w:rFonts w:ascii="Arial" w:eastAsia="Times New Roman"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1A84"/>
    <w:rPr>
      <w:rFonts w:ascii="Arial" w:eastAsia="Times New Roman" w:hAnsi="Arial" w:cs="Arial"/>
      <w:sz w:val="24"/>
      <w:szCs w:val="24"/>
      <w:lang w:val="en-GB" w:eastAsia="zh-CN"/>
    </w:rPr>
  </w:style>
  <w:style w:type="character" w:customStyle="1" w:styleId="Heading5Char">
    <w:name w:val="Heading 5 Char"/>
    <w:link w:val="Heading5"/>
    <w:rsid w:val="006A1A84"/>
    <w:rPr>
      <w:rFonts w:ascii="Arial" w:eastAsia="Times New Roman" w:hAnsi="Arial" w:cs="Arial"/>
      <w:lang w:val="en-GB" w:eastAsia="zh-CN"/>
    </w:rPr>
  </w:style>
  <w:style w:type="character" w:customStyle="1" w:styleId="Heading6Char">
    <w:name w:val="Heading 6 Char"/>
    <w:link w:val="Heading6"/>
    <w:rsid w:val="006A1A84"/>
    <w:rPr>
      <w:rFonts w:ascii="Arial" w:eastAsia="Times New Roman" w:hAnsi="Arial" w:cs="Arial"/>
      <w:lang w:val="en-GB" w:eastAsia="zh-CN"/>
    </w:rPr>
  </w:style>
  <w:style w:type="character" w:customStyle="1" w:styleId="Heading7Char">
    <w:name w:val="Heading 7 Char"/>
    <w:link w:val="Heading7"/>
    <w:rsid w:val="006A1A84"/>
    <w:rPr>
      <w:rFonts w:ascii="Arial" w:eastAsia="Times New Roman" w:hAnsi="Arial" w:cs="Arial"/>
      <w:lang w:val="en-GB" w:eastAsia="zh-CN"/>
    </w:rPr>
  </w:style>
  <w:style w:type="character" w:customStyle="1" w:styleId="Heading8Char">
    <w:name w:val="Heading 8 Char"/>
    <w:link w:val="Heading8"/>
    <w:rsid w:val="006A1A84"/>
    <w:rPr>
      <w:rFonts w:ascii="Arial" w:eastAsia="Times New Roman" w:hAnsi="Arial" w:cs="Arial"/>
      <w:lang w:val="en-GB" w:eastAsia="zh-CN"/>
    </w:rPr>
  </w:style>
  <w:style w:type="character" w:customStyle="1" w:styleId="Heading9Char">
    <w:name w:val="Heading 9 Char"/>
    <w:link w:val="Heading9"/>
    <w:rsid w:val="006A1A84"/>
    <w:rPr>
      <w:rFonts w:ascii="Arial" w:eastAsia="Times New Roman" w:hAnsi="Arial" w:cs="Arial"/>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imes New Roman" w:hAnsi="Times New Roman" w:cs="Times New Roman"/>
      <w:b/>
      <w:bCs/>
      <w:kern w:val="2"/>
      <w:sz w:val="20"/>
      <w:szCs w:val="20"/>
      <w:lang w:val="en-GB" w:eastAsia="zh-CN"/>
    </w:rPr>
  </w:style>
  <w:style w:type="table" w:styleId="TableGrid">
    <w:name w:val="Table Grid"/>
    <w:basedOn w:val="TableNormal"/>
    <w:uiPriority w:val="39"/>
    <w:rsid w:val="00BB2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AD179E"/>
  </w:style>
  <w:style w:type="character" w:styleId="CommentReference">
    <w:name w:val="annotation reference"/>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pPr>
    <w:rPr>
      <w:rFonts w:ascii="Qualcomm Office" w:hAnsi="Qualcomm Office" w:cs="Qualcomm Office"/>
      <w:color w:val="000000"/>
      <w:sz w:val="24"/>
      <w:szCs w:val="24"/>
    </w:rPr>
  </w:style>
  <w:style w:type="character" w:styleId="Hyperlink">
    <w:name w:val="Hyperlink"/>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sz w:val="24"/>
      <w:szCs w:val="24"/>
    </w:rPr>
  </w:style>
  <w:style w:type="character" w:styleId="Emphasis">
    <w:name w:val="Emphasis"/>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sz w:val="20"/>
      <w:szCs w:val="20"/>
      <w:lang w:val="en-GB"/>
    </w:rPr>
  </w:style>
  <w:style w:type="character" w:styleId="PlaceholderText">
    <w:name w:val="Placeholder Tex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szCs w:val="21"/>
      <w:lang w:val="fr-FR"/>
    </w:rPr>
  </w:style>
  <w:style w:type="character" w:customStyle="1" w:styleId="PlainTextChar">
    <w:name w:val="Plain Text Char"/>
    <w:link w:val="PlainText"/>
    <w:uiPriority w:val="99"/>
    <w:rsid w:val="00362B48"/>
    <w:rPr>
      <w:rFonts w:ascii="Calibri" w:hAnsi="Calibri"/>
      <w:szCs w:val="21"/>
      <w:lang w:val="fr-FR"/>
    </w:rPr>
  </w:style>
  <w:style w:type="paragraph" w:styleId="Revision">
    <w:name w:val="Revision"/>
    <w:hidden/>
    <w:uiPriority w:val="99"/>
    <w:semiHidden/>
    <w:rsid w:val="00CE597B"/>
    <w:rPr>
      <w:sz w:val="22"/>
      <w:szCs w:val="22"/>
    </w:rPr>
  </w:style>
  <w:style w:type="paragraph" w:customStyle="1" w:styleId="CRCoverPage">
    <w:name w:val="CR Cover Page"/>
    <w:rsid w:val="00B46E53"/>
    <w:pPr>
      <w:spacing w:after="120"/>
    </w:pPr>
    <w:rPr>
      <w:rFonts w:ascii="Arial" w:eastAsia="Times New Roman" w:hAnsi="Arial"/>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3D2EA5"/>
    <w:pPr>
      <w:framePr w:wrap="notBeside" w:vAnchor="page" w:hAnchor="margin" w:y="15764"/>
      <w:widowControl w:val="0"/>
    </w:pPr>
    <w:rPr>
      <w:rFonts w:ascii="Arial" w:eastAsia="Times New Roman" w:hAnsi="Arial"/>
      <w:noProof/>
      <w:sz w:val="32"/>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uiPriority w:val="99"/>
    <w:semiHidden/>
    <w:rsid w:val="003D2EA5"/>
    <w:rPr>
      <w:b/>
      <w:position w:val="6"/>
      <w:sz w:val="16"/>
    </w:rPr>
  </w:style>
  <w:style w:type="paragraph" w:styleId="FootnoteText">
    <w:name w:val="footnote text"/>
    <w:basedOn w:val="Normal"/>
    <w:link w:val="FootnoteTextChar"/>
    <w:uiPriority w:val="99"/>
    <w:semiHidden/>
    <w:rsid w:val="003D2EA5"/>
    <w:pPr>
      <w:keepLines/>
      <w:spacing w:after="0" w:line="240" w:lineRule="auto"/>
      <w:ind w:left="454" w:hanging="454"/>
    </w:pPr>
    <w:rPr>
      <w:rFonts w:ascii="Times New Roman" w:eastAsia="Times New Roman" w:hAnsi="Times New Roman"/>
      <w:sz w:val="16"/>
      <w:szCs w:val="20"/>
      <w:lang w:val="en-GB"/>
    </w:rPr>
  </w:style>
  <w:style w:type="character" w:customStyle="1" w:styleId="FootnoteTextChar">
    <w:name w:val="Footnote Text Char"/>
    <w:link w:val="Footnote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line="180" w:lineRule="exact"/>
    </w:pPr>
    <w:rPr>
      <w:rFonts w:ascii="Courier New" w:eastAsia="Times New Roman" w:hAnsi="Courier New"/>
      <w:noProof/>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pPr>
    <w:rPr>
      <w:rFonts w:ascii="Arial" w:eastAsia="Times New Roman" w:hAnsi="Arial"/>
      <w:noProof/>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jc w:val="right"/>
    </w:pPr>
    <w:rPr>
      <w:rFonts w:ascii="Arial" w:eastAsia="Times New Roman" w:hAnsi="Arial"/>
      <w:noProof/>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sz w:val="20"/>
      <w:szCs w:val="20"/>
      <w:lang w:val="en-GB"/>
    </w:rPr>
  </w:style>
  <w:style w:type="character" w:customStyle="1" w:styleId="DocumentMapChar">
    <w:name w:val="Document Map Char"/>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sz w:val="20"/>
      <w:szCs w:val="20"/>
      <w:lang w:val="en-GB"/>
    </w:rPr>
  </w:style>
  <w:style w:type="character" w:customStyle="1" w:styleId="BodyTextChar">
    <w:name w:val="Body Text Char"/>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b/>
      <w:bCs/>
      <w:kern w:val="28"/>
      <w:sz w:val="32"/>
      <w:szCs w:val="32"/>
      <w:lang w:val="en-GB"/>
    </w:rPr>
  </w:style>
  <w:style w:type="character" w:customStyle="1" w:styleId="TitleChar">
    <w:name w:val="Title Char"/>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Strong">
    <w:name w:val="Strong"/>
    <w:uiPriority w:val="22"/>
    <w:qFormat/>
    <w:rsid w:val="00B85F93"/>
    <w:rPr>
      <w:b/>
      <w:bCs/>
    </w:rPr>
  </w:style>
  <w:style w:type="paragraph" w:customStyle="1" w:styleId="Reference">
    <w:name w:val="Reference"/>
    <w:basedOn w:val="Normal"/>
    <w:rsid w:val="00D53679"/>
    <w:pPr>
      <w:numPr>
        <w:numId w:val="2"/>
      </w:numPr>
      <w:tabs>
        <w:tab w:val="left" w:pos="1701"/>
      </w:tabs>
      <w:spacing w:after="120" w:line="240" w:lineRule="auto"/>
    </w:pPr>
    <w:rPr>
      <w:rFonts w:ascii="Times New Roman" w:eastAsia="MS Mincho" w:hAnsi="Times New Roman"/>
      <w:szCs w:val="24"/>
      <w:lang w:eastAsia="ja-JP"/>
    </w:rPr>
  </w:style>
  <w:style w:type="character" w:customStyle="1" w:styleId="THChar">
    <w:name w:val="TH Char"/>
    <w:link w:val="TH"/>
    <w:qFormat/>
    <w:rsid w:val="00FF0538"/>
    <w:rPr>
      <w:rFonts w:ascii="Arial" w:eastAsia="Times New Roman" w:hAnsi="Arial"/>
      <w:b/>
      <w:lang w:val="en-GB"/>
    </w:rPr>
  </w:style>
  <w:style w:type="character" w:customStyle="1" w:styleId="B1Zchn">
    <w:name w:val="B1 Zchn"/>
    <w:qFormat/>
    <w:rsid w:val="005D337E"/>
    <w:rPr>
      <w:rFonts w:ascii="Times New Roman" w:eastAsia="Times New Roman" w:hAnsi="Times New Roman" w:cs="Times New Roman"/>
      <w:sz w:val="20"/>
      <w:szCs w:val="20"/>
      <w:lang w:val="x-none"/>
    </w:rPr>
  </w:style>
  <w:style w:type="paragraph" w:customStyle="1" w:styleId="3GPPHeader">
    <w:name w:val="3GPP_Header"/>
    <w:basedOn w:val="Normal"/>
    <w:rsid w:val="005E141C"/>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customStyle="1" w:styleId="Doc-text2">
    <w:name w:val="Doc-text2"/>
    <w:basedOn w:val="Normal"/>
    <w:link w:val="Doc-text2Char"/>
    <w:qFormat/>
    <w:rsid w:val="008B4851"/>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8B485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72962">
      <w:bodyDiv w:val="1"/>
      <w:marLeft w:val="0"/>
      <w:marRight w:val="0"/>
      <w:marTop w:val="0"/>
      <w:marBottom w:val="0"/>
      <w:divBdr>
        <w:top w:val="none" w:sz="0" w:space="0" w:color="auto"/>
        <w:left w:val="none" w:sz="0" w:space="0" w:color="auto"/>
        <w:bottom w:val="none" w:sz="0" w:space="0" w:color="auto"/>
        <w:right w:val="none" w:sz="0" w:space="0" w:color="auto"/>
      </w:divBdr>
      <w:divsChild>
        <w:div w:id="2118090417">
          <w:marLeft w:val="0"/>
          <w:marRight w:val="0"/>
          <w:marTop w:val="0"/>
          <w:marBottom w:val="0"/>
          <w:divBdr>
            <w:top w:val="none" w:sz="0" w:space="0" w:color="auto"/>
            <w:left w:val="none" w:sz="0" w:space="0" w:color="auto"/>
            <w:bottom w:val="none" w:sz="0" w:space="0" w:color="auto"/>
            <w:right w:val="none" w:sz="0" w:space="0" w:color="auto"/>
          </w:divBdr>
        </w:div>
      </w:divsChild>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5475068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89228914">
      <w:bodyDiv w:val="1"/>
      <w:marLeft w:val="0"/>
      <w:marRight w:val="0"/>
      <w:marTop w:val="0"/>
      <w:marBottom w:val="0"/>
      <w:divBdr>
        <w:top w:val="none" w:sz="0" w:space="0" w:color="auto"/>
        <w:left w:val="none" w:sz="0" w:space="0" w:color="auto"/>
        <w:bottom w:val="none" w:sz="0" w:space="0" w:color="auto"/>
        <w:right w:val="none" w:sz="0" w:space="0" w:color="auto"/>
      </w:divBdr>
    </w:div>
    <w:div w:id="442576555">
      <w:bodyDiv w:val="1"/>
      <w:marLeft w:val="0"/>
      <w:marRight w:val="0"/>
      <w:marTop w:val="0"/>
      <w:marBottom w:val="0"/>
      <w:divBdr>
        <w:top w:val="none" w:sz="0" w:space="0" w:color="auto"/>
        <w:left w:val="none" w:sz="0" w:space="0" w:color="auto"/>
        <w:bottom w:val="none" w:sz="0" w:space="0" w:color="auto"/>
        <w:right w:val="none" w:sz="0" w:space="0" w:color="auto"/>
      </w:divBdr>
      <w:divsChild>
        <w:div w:id="962224606">
          <w:marLeft w:val="0"/>
          <w:marRight w:val="0"/>
          <w:marTop w:val="0"/>
          <w:marBottom w:val="0"/>
          <w:divBdr>
            <w:top w:val="none" w:sz="0" w:space="0" w:color="auto"/>
            <w:left w:val="none" w:sz="0" w:space="0" w:color="auto"/>
            <w:bottom w:val="none" w:sz="0" w:space="0" w:color="auto"/>
            <w:right w:val="none" w:sz="0" w:space="0" w:color="auto"/>
          </w:divBdr>
        </w:div>
      </w:divsChild>
    </w:div>
    <w:div w:id="562448914">
      <w:bodyDiv w:val="1"/>
      <w:marLeft w:val="0"/>
      <w:marRight w:val="0"/>
      <w:marTop w:val="0"/>
      <w:marBottom w:val="0"/>
      <w:divBdr>
        <w:top w:val="none" w:sz="0" w:space="0" w:color="auto"/>
        <w:left w:val="none" w:sz="0" w:space="0" w:color="auto"/>
        <w:bottom w:val="none" w:sz="0" w:space="0" w:color="auto"/>
        <w:right w:val="none" w:sz="0" w:space="0" w:color="auto"/>
      </w:divBdr>
      <w:divsChild>
        <w:div w:id="188038915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584387644">
      <w:bodyDiv w:val="1"/>
      <w:marLeft w:val="0"/>
      <w:marRight w:val="0"/>
      <w:marTop w:val="0"/>
      <w:marBottom w:val="0"/>
      <w:divBdr>
        <w:top w:val="none" w:sz="0" w:space="0" w:color="auto"/>
        <w:left w:val="none" w:sz="0" w:space="0" w:color="auto"/>
        <w:bottom w:val="none" w:sz="0" w:space="0" w:color="auto"/>
        <w:right w:val="none" w:sz="0" w:space="0" w:color="auto"/>
      </w:divBdr>
      <w:divsChild>
        <w:div w:id="914971789">
          <w:marLeft w:val="0"/>
          <w:marRight w:val="0"/>
          <w:marTop w:val="0"/>
          <w:marBottom w:val="0"/>
          <w:divBdr>
            <w:top w:val="none" w:sz="0" w:space="0" w:color="auto"/>
            <w:left w:val="none" w:sz="0" w:space="0" w:color="auto"/>
            <w:bottom w:val="none" w:sz="0" w:space="0" w:color="auto"/>
            <w:right w:val="none" w:sz="0" w:space="0" w:color="auto"/>
          </w:divBdr>
        </w:div>
      </w:divsChild>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15263668">
      <w:bodyDiv w:val="1"/>
      <w:marLeft w:val="0"/>
      <w:marRight w:val="0"/>
      <w:marTop w:val="0"/>
      <w:marBottom w:val="0"/>
      <w:divBdr>
        <w:top w:val="none" w:sz="0" w:space="0" w:color="auto"/>
        <w:left w:val="none" w:sz="0" w:space="0" w:color="auto"/>
        <w:bottom w:val="none" w:sz="0" w:space="0" w:color="auto"/>
        <w:right w:val="none" w:sz="0" w:space="0" w:color="auto"/>
      </w:divBdr>
    </w:div>
    <w:div w:id="1524519259">
      <w:bodyDiv w:val="1"/>
      <w:marLeft w:val="0"/>
      <w:marRight w:val="0"/>
      <w:marTop w:val="0"/>
      <w:marBottom w:val="0"/>
      <w:divBdr>
        <w:top w:val="none" w:sz="0" w:space="0" w:color="auto"/>
        <w:left w:val="none" w:sz="0" w:space="0" w:color="auto"/>
        <w:bottom w:val="none" w:sz="0" w:space="0" w:color="auto"/>
        <w:right w:val="none" w:sz="0" w:space="0" w:color="auto"/>
      </w:divBdr>
      <w:divsChild>
        <w:div w:id="636036244">
          <w:marLeft w:val="1138"/>
          <w:marRight w:val="0"/>
          <w:marTop w:val="60"/>
          <w:marBottom w:val="60"/>
          <w:divBdr>
            <w:top w:val="none" w:sz="0" w:space="0" w:color="auto"/>
            <w:left w:val="none" w:sz="0" w:space="0" w:color="auto"/>
            <w:bottom w:val="none" w:sz="0" w:space="0" w:color="auto"/>
            <w:right w:val="none" w:sz="0" w:space="0" w:color="auto"/>
          </w:divBdr>
        </w:div>
      </w:divsChild>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4985D-ABAD-4907-8A5F-C9F13E2F1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2896</Words>
  <Characters>16511</Characters>
  <Application>Microsoft Office Word</Application>
  <DocSecurity>0</DocSecurity>
  <Lines>137</Lines>
  <Paragraphs>38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cp:lastModifiedBy>Ahmadzadeh, Arman</cp:lastModifiedBy>
  <cp:revision>2</cp:revision>
  <cp:lastPrinted>2017-11-07T14:24:00Z</cp:lastPrinted>
  <dcterms:created xsi:type="dcterms:W3CDTF">2021-04-06T18:26:00Z</dcterms:created>
  <dcterms:modified xsi:type="dcterms:W3CDTF">2021-04-06T18:26:00Z</dcterms:modified>
</cp:coreProperties>
</file>